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C4" w:rsidRDefault="00953FC4" w:rsidP="00B64C76">
      <w:pPr>
        <w:jc w:val="center"/>
        <w:rPr>
          <w:rFonts w:ascii="Verdana" w:hAnsi="Verdana"/>
          <w:b/>
        </w:rPr>
      </w:pPr>
    </w:p>
    <w:p w:rsidR="00B64C76" w:rsidRPr="00B64C76" w:rsidRDefault="00B64C76" w:rsidP="00B64C76">
      <w:pPr>
        <w:jc w:val="center"/>
        <w:rPr>
          <w:rFonts w:ascii="Verdana" w:hAnsi="Verdana"/>
          <w:b/>
        </w:rPr>
      </w:pPr>
      <w:r w:rsidRPr="00B64C76">
        <w:rPr>
          <w:rFonts w:ascii="Verdana" w:hAnsi="Verdana"/>
          <w:b/>
        </w:rPr>
        <w:t>SWAMY ASSOCIATES</w:t>
      </w:r>
    </w:p>
    <w:p w:rsidR="00B64C76" w:rsidRPr="00B64C76" w:rsidRDefault="00B64C76" w:rsidP="00B64C76">
      <w:pPr>
        <w:jc w:val="center"/>
        <w:rPr>
          <w:rFonts w:ascii="Verdana" w:hAnsi="Verdana"/>
          <w:b/>
        </w:rPr>
      </w:pPr>
      <w:r w:rsidRPr="00B64C76">
        <w:rPr>
          <w:rFonts w:ascii="Verdana" w:hAnsi="Verdana"/>
          <w:b/>
        </w:rPr>
        <w:t>EXAMI</w:t>
      </w:r>
      <w:r>
        <w:rPr>
          <w:rFonts w:ascii="Verdana" w:hAnsi="Verdana"/>
          <w:b/>
        </w:rPr>
        <w:t>NATION FOR TRAINEE AUDITORS - 31</w:t>
      </w:r>
      <w:r w:rsidRPr="00B64C76">
        <w:rPr>
          <w:rFonts w:ascii="Verdana" w:hAnsi="Verdana"/>
          <w:b/>
        </w:rPr>
        <w:t>.10.2015</w:t>
      </w:r>
    </w:p>
    <w:p w:rsidR="00B64C76" w:rsidRPr="00B64C76" w:rsidRDefault="00E633AD" w:rsidP="00B64C76">
      <w:pPr>
        <w:jc w:val="both"/>
        <w:rPr>
          <w:rFonts w:ascii="Verdana" w:hAnsi="Verdana"/>
          <w:b/>
        </w:rPr>
      </w:pPr>
      <w:r>
        <w:rPr>
          <w:rFonts w:ascii="Verdana" w:hAnsi="Verdana"/>
          <w:b/>
        </w:rPr>
        <w:t>Time 60 Minutes.</w:t>
      </w:r>
      <w:r w:rsidR="00F91548">
        <w:rPr>
          <w:rFonts w:ascii="Verdana" w:hAnsi="Verdana"/>
          <w:b/>
        </w:rPr>
        <w:tab/>
      </w:r>
      <w:r w:rsidR="00F91548">
        <w:rPr>
          <w:rFonts w:ascii="Verdana" w:hAnsi="Verdana"/>
          <w:b/>
        </w:rPr>
        <w:tab/>
      </w:r>
      <w:r w:rsidR="00F91548">
        <w:rPr>
          <w:rFonts w:ascii="Verdana" w:hAnsi="Verdana"/>
          <w:b/>
        </w:rPr>
        <w:tab/>
      </w:r>
      <w:r w:rsidR="00F91548">
        <w:rPr>
          <w:rFonts w:ascii="Verdana" w:hAnsi="Verdana"/>
          <w:b/>
        </w:rPr>
        <w:tab/>
      </w:r>
      <w:r w:rsidR="00F91548">
        <w:rPr>
          <w:rFonts w:ascii="Verdana" w:hAnsi="Verdana"/>
          <w:b/>
        </w:rPr>
        <w:tab/>
      </w:r>
      <w:r w:rsidR="00F91548">
        <w:rPr>
          <w:rFonts w:ascii="Verdana" w:hAnsi="Verdana"/>
          <w:b/>
        </w:rPr>
        <w:tab/>
        <w:t xml:space="preserve">      No. of questions : 40</w:t>
      </w:r>
    </w:p>
    <w:p w:rsidR="00172B1E" w:rsidRPr="00B64C76" w:rsidRDefault="00776558" w:rsidP="00B64C76">
      <w:pPr>
        <w:jc w:val="both"/>
        <w:rPr>
          <w:rFonts w:ascii="Verdana" w:hAnsi="Verdana"/>
        </w:rPr>
      </w:pPr>
      <w:r w:rsidRPr="00B64C76">
        <w:rPr>
          <w:rFonts w:ascii="Verdana" w:hAnsi="Verdana"/>
        </w:rPr>
        <w:t>1. A sends his inputs to B. B undertakes certain processes on the inputs and return the same to A. A uses such goods in further manufacturer. Which of the following terms best describes B.</w:t>
      </w:r>
    </w:p>
    <w:p w:rsidR="00776558" w:rsidRPr="00B64C76" w:rsidRDefault="00776558" w:rsidP="00B64C76">
      <w:pPr>
        <w:jc w:val="both"/>
        <w:rPr>
          <w:rFonts w:ascii="Verdana" w:hAnsi="Verdana"/>
        </w:rPr>
      </w:pPr>
      <w:r w:rsidRPr="00B64C76">
        <w:rPr>
          <w:rFonts w:ascii="Verdana" w:hAnsi="Verdana"/>
        </w:rPr>
        <w:t>A) Principal.</w:t>
      </w:r>
      <w:r w:rsidRPr="00B64C76">
        <w:rPr>
          <w:rFonts w:ascii="Verdana" w:hAnsi="Verdana"/>
        </w:rPr>
        <w:tab/>
      </w:r>
      <w:r w:rsidRPr="00B64C76">
        <w:rPr>
          <w:rFonts w:ascii="Verdana" w:hAnsi="Verdana"/>
        </w:rPr>
        <w:tab/>
        <w:t>B) Vendor</w:t>
      </w:r>
      <w:r w:rsidRPr="00B64C76">
        <w:rPr>
          <w:rFonts w:ascii="Verdana" w:hAnsi="Verdana"/>
        </w:rPr>
        <w:tab/>
      </w:r>
      <w:r w:rsidRPr="00B64C76">
        <w:rPr>
          <w:rFonts w:ascii="Verdana" w:hAnsi="Verdana"/>
        </w:rPr>
        <w:tab/>
        <w:t>C) Sub contractor.</w:t>
      </w:r>
      <w:r w:rsidRPr="00B64C76">
        <w:rPr>
          <w:rFonts w:ascii="Verdana" w:hAnsi="Verdana"/>
        </w:rPr>
        <w:tab/>
        <w:t>D) Job worker.</w:t>
      </w:r>
    </w:p>
    <w:p w:rsidR="00776558" w:rsidRPr="00B64C76" w:rsidRDefault="006F3189" w:rsidP="00B64C76">
      <w:pPr>
        <w:jc w:val="both"/>
        <w:rPr>
          <w:rFonts w:ascii="Verdana" w:hAnsi="Verdana"/>
        </w:rPr>
      </w:pPr>
      <w:r w:rsidRPr="00B64C76">
        <w:rPr>
          <w:rFonts w:ascii="Verdana" w:hAnsi="Verdana"/>
        </w:rPr>
        <w:t xml:space="preserve">2. Colour TVs are </w:t>
      </w:r>
      <w:proofErr w:type="spellStart"/>
      <w:r w:rsidRPr="00B64C76">
        <w:rPr>
          <w:rFonts w:ascii="Verdana" w:hAnsi="Verdana"/>
        </w:rPr>
        <w:t>leviable</w:t>
      </w:r>
      <w:proofErr w:type="spellEnd"/>
      <w:r w:rsidRPr="00B64C76">
        <w:rPr>
          <w:rFonts w:ascii="Verdana" w:hAnsi="Verdana"/>
        </w:rPr>
        <w:t xml:space="preserve"> to excise duty based on MRP. MRP of one set is Rs.14,000. Rate of duty is 12.5 %.  What further information is </w:t>
      </w:r>
      <w:proofErr w:type="spellStart"/>
      <w:r w:rsidR="00D9304A">
        <w:rPr>
          <w:rFonts w:ascii="Verdana" w:hAnsi="Verdana"/>
        </w:rPr>
        <w:t>absolutlely</w:t>
      </w:r>
      <w:proofErr w:type="spellEnd"/>
      <w:r w:rsidR="00D9304A">
        <w:rPr>
          <w:rFonts w:ascii="Verdana" w:hAnsi="Verdana"/>
        </w:rPr>
        <w:t xml:space="preserve"> essential </w:t>
      </w:r>
      <w:r w:rsidRPr="00B64C76">
        <w:rPr>
          <w:rFonts w:ascii="Verdana" w:hAnsi="Verdana"/>
        </w:rPr>
        <w:t xml:space="preserve">to assess the duty liability? </w:t>
      </w:r>
    </w:p>
    <w:p w:rsidR="00B64C76" w:rsidRDefault="006F3189" w:rsidP="00B64C76">
      <w:pPr>
        <w:jc w:val="both"/>
        <w:rPr>
          <w:rFonts w:ascii="Verdana" w:hAnsi="Verdana"/>
        </w:rPr>
      </w:pPr>
      <w:r w:rsidRPr="00B64C76">
        <w:rPr>
          <w:rFonts w:ascii="Verdana" w:hAnsi="Verdana"/>
        </w:rPr>
        <w:t>A) Chapter heading.</w:t>
      </w:r>
      <w:r w:rsidRPr="00B64C76">
        <w:rPr>
          <w:rFonts w:ascii="Verdana" w:hAnsi="Verdana"/>
        </w:rPr>
        <w:tab/>
      </w:r>
      <w:r w:rsidR="00B64C76">
        <w:rPr>
          <w:rFonts w:ascii="Verdana" w:hAnsi="Verdana"/>
        </w:rPr>
        <w:tab/>
      </w:r>
      <w:r w:rsidRPr="00B64C76">
        <w:rPr>
          <w:rFonts w:ascii="Verdana" w:hAnsi="Verdana"/>
        </w:rPr>
        <w:t xml:space="preserve">B) No. of units sold. </w:t>
      </w:r>
      <w:r w:rsidRPr="00B64C76">
        <w:rPr>
          <w:rFonts w:ascii="Verdana" w:hAnsi="Verdana"/>
        </w:rPr>
        <w:tab/>
      </w:r>
    </w:p>
    <w:p w:rsidR="006F3189" w:rsidRPr="00B64C76" w:rsidRDefault="006F3189" w:rsidP="00B64C76">
      <w:pPr>
        <w:jc w:val="both"/>
        <w:rPr>
          <w:rFonts w:ascii="Verdana" w:hAnsi="Verdana"/>
        </w:rPr>
      </w:pPr>
      <w:r w:rsidRPr="00B64C76">
        <w:rPr>
          <w:rFonts w:ascii="Verdana" w:hAnsi="Verdana"/>
        </w:rPr>
        <w:t>C) Abatement.</w:t>
      </w:r>
      <w:r w:rsidRPr="00B64C76">
        <w:rPr>
          <w:rFonts w:ascii="Verdana" w:hAnsi="Verdana"/>
        </w:rPr>
        <w:tab/>
      </w:r>
      <w:r w:rsidRPr="00B64C76">
        <w:rPr>
          <w:rFonts w:ascii="Verdana" w:hAnsi="Verdana"/>
        </w:rPr>
        <w:tab/>
      </w:r>
      <w:r w:rsidR="00B64C76">
        <w:rPr>
          <w:rFonts w:ascii="Verdana" w:hAnsi="Verdana"/>
        </w:rPr>
        <w:tab/>
      </w:r>
      <w:r w:rsidRPr="00B64C76">
        <w:rPr>
          <w:rFonts w:ascii="Verdana" w:hAnsi="Verdana"/>
        </w:rPr>
        <w:t xml:space="preserve">D) Buyer name. </w:t>
      </w:r>
    </w:p>
    <w:p w:rsidR="006F3189" w:rsidRPr="00B64C76" w:rsidRDefault="006F3189" w:rsidP="00B64C76">
      <w:pPr>
        <w:jc w:val="both"/>
        <w:rPr>
          <w:rFonts w:ascii="Verdana" w:hAnsi="Verdana"/>
        </w:rPr>
      </w:pPr>
      <w:r w:rsidRPr="00B64C76">
        <w:rPr>
          <w:rFonts w:ascii="Verdana" w:hAnsi="Verdana"/>
        </w:rPr>
        <w:t xml:space="preserve">3. Which of the following service is not eligible for </w:t>
      </w:r>
      <w:proofErr w:type="spellStart"/>
      <w:r w:rsidRPr="00B64C76">
        <w:rPr>
          <w:rFonts w:ascii="Verdana" w:hAnsi="Verdana"/>
        </w:rPr>
        <w:t>cenvat</w:t>
      </w:r>
      <w:proofErr w:type="spellEnd"/>
      <w:r w:rsidRPr="00B64C76">
        <w:rPr>
          <w:rFonts w:ascii="Verdana" w:hAnsi="Verdana"/>
        </w:rPr>
        <w:t xml:space="preserve"> credit? </w:t>
      </w:r>
    </w:p>
    <w:p w:rsidR="00B64C76" w:rsidRDefault="006F3189" w:rsidP="00B64C76">
      <w:pPr>
        <w:jc w:val="both"/>
        <w:rPr>
          <w:rFonts w:ascii="Verdana" w:hAnsi="Verdana"/>
        </w:rPr>
      </w:pPr>
      <w:r w:rsidRPr="00B64C76">
        <w:rPr>
          <w:rFonts w:ascii="Verdana" w:hAnsi="Verdana"/>
        </w:rPr>
        <w:t>A) Construction of factory.</w:t>
      </w:r>
      <w:r w:rsidR="00B64C76">
        <w:rPr>
          <w:rFonts w:ascii="Verdana" w:hAnsi="Verdana"/>
        </w:rPr>
        <w:tab/>
      </w:r>
      <w:r w:rsidRPr="00B64C76">
        <w:rPr>
          <w:rFonts w:ascii="Verdana" w:hAnsi="Verdana"/>
        </w:rPr>
        <w:t xml:space="preserve"> B) Insurance of Stock. </w:t>
      </w:r>
    </w:p>
    <w:p w:rsidR="006F3189" w:rsidRPr="00B64C76" w:rsidRDefault="006F3189" w:rsidP="00B64C76">
      <w:pPr>
        <w:jc w:val="both"/>
        <w:rPr>
          <w:rFonts w:ascii="Verdana" w:hAnsi="Verdana"/>
        </w:rPr>
      </w:pPr>
      <w:r w:rsidRPr="00B64C76">
        <w:rPr>
          <w:rFonts w:ascii="Verdana" w:hAnsi="Verdana"/>
        </w:rPr>
        <w:t>C) Legal Service.</w:t>
      </w:r>
      <w:r w:rsidRPr="00B64C76">
        <w:rPr>
          <w:rFonts w:ascii="Verdana" w:hAnsi="Verdana"/>
        </w:rPr>
        <w:tab/>
      </w:r>
      <w:r w:rsidR="00B64C76">
        <w:rPr>
          <w:rFonts w:ascii="Verdana" w:hAnsi="Verdana"/>
        </w:rPr>
        <w:tab/>
      </w:r>
      <w:r w:rsidR="00B64C76">
        <w:rPr>
          <w:rFonts w:ascii="Verdana" w:hAnsi="Verdana"/>
        </w:rPr>
        <w:tab/>
      </w:r>
      <w:r w:rsidRPr="00B64C76">
        <w:rPr>
          <w:rFonts w:ascii="Verdana" w:hAnsi="Verdana"/>
        </w:rPr>
        <w:t xml:space="preserve">D) Technical </w:t>
      </w:r>
      <w:proofErr w:type="spellStart"/>
      <w:r w:rsidRPr="00B64C76">
        <w:rPr>
          <w:rFonts w:ascii="Verdana" w:hAnsi="Verdana"/>
        </w:rPr>
        <w:t>know how</w:t>
      </w:r>
      <w:proofErr w:type="spellEnd"/>
      <w:r w:rsidRPr="00B64C76">
        <w:rPr>
          <w:rFonts w:ascii="Verdana" w:hAnsi="Verdana"/>
        </w:rPr>
        <w:t>.</w:t>
      </w:r>
    </w:p>
    <w:p w:rsidR="006F3189" w:rsidRPr="00B64C76" w:rsidRDefault="006F3189" w:rsidP="00B64C76">
      <w:pPr>
        <w:jc w:val="both"/>
        <w:rPr>
          <w:rFonts w:ascii="Verdana" w:hAnsi="Verdana"/>
        </w:rPr>
      </w:pPr>
      <w:r w:rsidRPr="00B64C76">
        <w:rPr>
          <w:rFonts w:ascii="Verdana" w:hAnsi="Verdana"/>
        </w:rPr>
        <w:t xml:space="preserve">4. ABC Pvt. Limited has engaged PQR Pvt. Ltd. to construct their additional factory building. The contract value is Rs.20 </w:t>
      </w:r>
      <w:proofErr w:type="spellStart"/>
      <w:r w:rsidRPr="00B64C76">
        <w:rPr>
          <w:rFonts w:ascii="Verdana" w:hAnsi="Verdana"/>
        </w:rPr>
        <w:t>lakhs</w:t>
      </w:r>
      <w:proofErr w:type="spellEnd"/>
      <w:r w:rsidRPr="00B64C76">
        <w:rPr>
          <w:rFonts w:ascii="Verdana" w:hAnsi="Verdana"/>
        </w:rPr>
        <w:t xml:space="preserve">, which is inclusive of all materials.  How much service tax is payable by ABC Pvt. Ltd. under reverse charge? </w:t>
      </w:r>
    </w:p>
    <w:p w:rsidR="00B64C76" w:rsidRDefault="006F3189" w:rsidP="00B64C76">
      <w:pPr>
        <w:jc w:val="both"/>
        <w:rPr>
          <w:rFonts w:ascii="Verdana" w:hAnsi="Verdana"/>
        </w:rPr>
      </w:pPr>
      <w:r w:rsidRPr="00B64C76">
        <w:rPr>
          <w:rFonts w:ascii="Verdana" w:hAnsi="Verdana"/>
        </w:rPr>
        <w:t>A) Rs.1,12,000</w:t>
      </w:r>
      <w:r w:rsidRPr="00B64C76">
        <w:rPr>
          <w:rFonts w:ascii="Verdana" w:hAnsi="Verdana"/>
        </w:rPr>
        <w:tab/>
      </w:r>
      <w:r w:rsidRPr="00B64C76">
        <w:rPr>
          <w:rFonts w:ascii="Verdana" w:hAnsi="Verdana"/>
        </w:rPr>
        <w:tab/>
      </w:r>
      <w:r w:rsidR="00B64C76">
        <w:rPr>
          <w:rFonts w:ascii="Verdana" w:hAnsi="Verdana"/>
        </w:rPr>
        <w:tab/>
      </w:r>
      <w:r w:rsidRPr="00B64C76">
        <w:rPr>
          <w:rFonts w:ascii="Verdana" w:hAnsi="Verdana"/>
        </w:rPr>
        <w:t>B) Rs.56,000</w:t>
      </w:r>
      <w:r w:rsidRPr="00B64C76">
        <w:rPr>
          <w:rFonts w:ascii="Verdana" w:hAnsi="Verdana"/>
        </w:rPr>
        <w:tab/>
      </w:r>
      <w:r w:rsidRPr="00B64C76">
        <w:rPr>
          <w:rFonts w:ascii="Verdana" w:hAnsi="Verdana"/>
        </w:rPr>
        <w:tab/>
      </w:r>
    </w:p>
    <w:p w:rsidR="006F3189" w:rsidRPr="00B64C76" w:rsidRDefault="006F3189" w:rsidP="00B64C76">
      <w:pPr>
        <w:jc w:val="both"/>
        <w:rPr>
          <w:rFonts w:ascii="Verdana" w:hAnsi="Verdana"/>
        </w:rPr>
      </w:pPr>
      <w:r w:rsidRPr="00B64C76">
        <w:rPr>
          <w:rFonts w:ascii="Verdana" w:hAnsi="Verdana"/>
        </w:rPr>
        <w:t>C) NIL</w:t>
      </w:r>
      <w:r w:rsidRPr="00B64C76">
        <w:rPr>
          <w:rFonts w:ascii="Verdana" w:hAnsi="Verdana"/>
        </w:rPr>
        <w:tab/>
      </w:r>
      <w:r w:rsidRPr="00B64C76">
        <w:rPr>
          <w:rFonts w:ascii="Verdana" w:hAnsi="Verdana"/>
        </w:rPr>
        <w:tab/>
      </w:r>
      <w:r w:rsidRPr="00B64C76">
        <w:rPr>
          <w:rFonts w:ascii="Verdana" w:hAnsi="Verdana"/>
        </w:rPr>
        <w:tab/>
      </w:r>
      <w:r w:rsidR="00B64C76">
        <w:rPr>
          <w:rFonts w:ascii="Verdana" w:hAnsi="Verdana"/>
        </w:rPr>
        <w:tab/>
      </w:r>
      <w:r w:rsidR="00B64C76">
        <w:rPr>
          <w:rFonts w:ascii="Verdana" w:hAnsi="Verdana"/>
        </w:rPr>
        <w:tab/>
      </w:r>
      <w:r w:rsidRPr="00B64C76">
        <w:rPr>
          <w:rFonts w:ascii="Verdana" w:hAnsi="Verdana"/>
        </w:rPr>
        <w:t>D) Rs.98,000.</w:t>
      </w:r>
    </w:p>
    <w:p w:rsidR="00B64C76" w:rsidRDefault="006F3189" w:rsidP="00B64C76">
      <w:pPr>
        <w:jc w:val="both"/>
        <w:rPr>
          <w:rFonts w:ascii="Verdana" w:hAnsi="Verdana"/>
        </w:rPr>
      </w:pPr>
      <w:r w:rsidRPr="00B64C76">
        <w:rPr>
          <w:rFonts w:ascii="Verdana" w:hAnsi="Verdana"/>
        </w:rPr>
        <w:t xml:space="preserve">5.  </w:t>
      </w:r>
      <w:proofErr w:type="spellStart"/>
      <w:r w:rsidRPr="00B64C76">
        <w:rPr>
          <w:rFonts w:ascii="Verdana" w:hAnsi="Verdana"/>
        </w:rPr>
        <w:t>Rane</w:t>
      </w:r>
      <w:proofErr w:type="spellEnd"/>
      <w:r w:rsidRPr="00B64C76">
        <w:rPr>
          <w:rFonts w:ascii="Verdana" w:hAnsi="Verdana"/>
        </w:rPr>
        <w:t xml:space="preserve"> NSK Limited have incurred the following amounts towards freight in June 2015. What is their service tax liability under GTA service, under reverse charge.</w:t>
      </w:r>
    </w:p>
    <w:tbl>
      <w:tblPr>
        <w:tblStyle w:val="TableGrid"/>
        <w:tblW w:w="0" w:type="auto"/>
        <w:tblLook w:val="04A0"/>
      </w:tblPr>
      <w:tblGrid>
        <w:gridCol w:w="1101"/>
        <w:gridCol w:w="1559"/>
        <w:gridCol w:w="2933"/>
      </w:tblGrid>
      <w:tr w:rsidR="00B64C76" w:rsidTr="00B64C76">
        <w:tc>
          <w:tcPr>
            <w:tcW w:w="1101" w:type="dxa"/>
          </w:tcPr>
          <w:p w:rsidR="00B64C76" w:rsidRDefault="00B64C76" w:rsidP="00B64C76">
            <w:pPr>
              <w:jc w:val="both"/>
              <w:rPr>
                <w:rFonts w:ascii="Verdana" w:hAnsi="Verdana"/>
              </w:rPr>
            </w:pPr>
            <w:r>
              <w:rPr>
                <w:rFonts w:ascii="Verdana" w:hAnsi="Verdana"/>
              </w:rPr>
              <w:t>Date</w:t>
            </w:r>
          </w:p>
        </w:tc>
        <w:tc>
          <w:tcPr>
            <w:tcW w:w="1559" w:type="dxa"/>
          </w:tcPr>
          <w:p w:rsidR="00B64C76" w:rsidRDefault="00B64C76" w:rsidP="00B64C76">
            <w:pPr>
              <w:jc w:val="both"/>
              <w:rPr>
                <w:rFonts w:ascii="Verdana" w:hAnsi="Verdana"/>
              </w:rPr>
            </w:pPr>
            <w:r>
              <w:rPr>
                <w:rFonts w:ascii="Verdana" w:hAnsi="Verdana"/>
              </w:rPr>
              <w:t>Amount</w:t>
            </w:r>
          </w:p>
        </w:tc>
        <w:tc>
          <w:tcPr>
            <w:tcW w:w="2933" w:type="dxa"/>
          </w:tcPr>
          <w:p w:rsidR="00B64C76" w:rsidRDefault="00B64C76" w:rsidP="00B64C76">
            <w:pPr>
              <w:jc w:val="both"/>
              <w:rPr>
                <w:rFonts w:ascii="Verdana" w:hAnsi="Verdana"/>
              </w:rPr>
            </w:pPr>
            <w:r>
              <w:rPr>
                <w:rFonts w:ascii="Verdana" w:hAnsi="Verdana"/>
              </w:rPr>
              <w:t>Remarks</w:t>
            </w:r>
          </w:p>
        </w:tc>
      </w:tr>
      <w:tr w:rsidR="00B64C76" w:rsidTr="00B64C76">
        <w:tc>
          <w:tcPr>
            <w:tcW w:w="1101" w:type="dxa"/>
          </w:tcPr>
          <w:p w:rsidR="00B64C76" w:rsidRDefault="00B64C76" w:rsidP="00B64C76">
            <w:pPr>
              <w:jc w:val="both"/>
              <w:rPr>
                <w:rFonts w:ascii="Verdana" w:hAnsi="Verdana"/>
              </w:rPr>
            </w:pPr>
            <w:r>
              <w:rPr>
                <w:rFonts w:ascii="Verdana" w:hAnsi="Verdana"/>
              </w:rPr>
              <w:t>1.6.15</w:t>
            </w:r>
          </w:p>
        </w:tc>
        <w:tc>
          <w:tcPr>
            <w:tcW w:w="1559" w:type="dxa"/>
          </w:tcPr>
          <w:p w:rsidR="00B64C76" w:rsidRDefault="00B64C76" w:rsidP="00B64C76">
            <w:pPr>
              <w:jc w:val="both"/>
              <w:rPr>
                <w:rFonts w:ascii="Verdana" w:hAnsi="Verdana"/>
              </w:rPr>
            </w:pPr>
            <w:r>
              <w:rPr>
                <w:rFonts w:ascii="Verdana" w:hAnsi="Verdana"/>
              </w:rPr>
              <w:t>Rs.3000</w:t>
            </w:r>
          </w:p>
        </w:tc>
        <w:tc>
          <w:tcPr>
            <w:tcW w:w="2933" w:type="dxa"/>
          </w:tcPr>
          <w:p w:rsidR="00B64C76" w:rsidRDefault="00B64C76" w:rsidP="00B64C76">
            <w:pPr>
              <w:jc w:val="both"/>
              <w:rPr>
                <w:rFonts w:ascii="Verdana" w:hAnsi="Verdana"/>
              </w:rPr>
            </w:pPr>
          </w:p>
        </w:tc>
      </w:tr>
      <w:tr w:rsidR="00B64C76" w:rsidTr="00B64C76">
        <w:tc>
          <w:tcPr>
            <w:tcW w:w="1101" w:type="dxa"/>
          </w:tcPr>
          <w:p w:rsidR="00B64C76" w:rsidRDefault="00B64C76" w:rsidP="00B64C76">
            <w:pPr>
              <w:jc w:val="both"/>
              <w:rPr>
                <w:rFonts w:ascii="Verdana" w:hAnsi="Verdana"/>
              </w:rPr>
            </w:pPr>
            <w:r>
              <w:rPr>
                <w:rFonts w:ascii="Verdana" w:hAnsi="Verdana"/>
              </w:rPr>
              <w:t>2.6.15</w:t>
            </w:r>
          </w:p>
        </w:tc>
        <w:tc>
          <w:tcPr>
            <w:tcW w:w="1559" w:type="dxa"/>
          </w:tcPr>
          <w:p w:rsidR="00B64C76" w:rsidRDefault="00B64C76" w:rsidP="00B64C76">
            <w:pPr>
              <w:jc w:val="both"/>
              <w:rPr>
                <w:rFonts w:ascii="Verdana" w:hAnsi="Verdana"/>
              </w:rPr>
            </w:pPr>
            <w:r>
              <w:rPr>
                <w:rFonts w:ascii="Verdana" w:hAnsi="Verdana"/>
              </w:rPr>
              <w:t>Rs.1000</w:t>
            </w:r>
          </w:p>
        </w:tc>
        <w:tc>
          <w:tcPr>
            <w:tcW w:w="2933" w:type="dxa"/>
          </w:tcPr>
          <w:p w:rsidR="00B64C76" w:rsidRDefault="00B64C76" w:rsidP="00B64C76">
            <w:pPr>
              <w:jc w:val="both"/>
              <w:rPr>
                <w:rFonts w:ascii="Verdana" w:hAnsi="Verdana"/>
              </w:rPr>
            </w:pPr>
          </w:p>
        </w:tc>
      </w:tr>
      <w:tr w:rsidR="00B64C76" w:rsidTr="00B64C76">
        <w:tc>
          <w:tcPr>
            <w:tcW w:w="1101" w:type="dxa"/>
          </w:tcPr>
          <w:p w:rsidR="00B64C76" w:rsidRDefault="00B64C76" w:rsidP="00B64C76">
            <w:pPr>
              <w:jc w:val="both"/>
              <w:rPr>
                <w:rFonts w:ascii="Verdana" w:hAnsi="Verdana"/>
              </w:rPr>
            </w:pPr>
            <w:r>
              <w:rPr>
                <w:rFonts w:ascii="Verdana" w:hAnsi="Verdana"/>
              </w:rPr>
              <w:t>5.6.15</w:t>
            </w:r>
          </w:p>
        </w:tc>
        <w:tc>
          <w:tcPr>
            <w:tcW w:w="1559" w:type="dxa"/>
          </w:tcPr>
          <w:p w:rsidR="00B64C76" w:rsidRDefault="00B64C76" w:rsidP="00B64C76">
            <w:pPr>
              <w:jc w:val="both"/>
              <w:rPr>
                <w:rFonts w:ascii="Verdana" w:hAnsi="Verdana"/>
              </w:rPr>
            </w:pPr>
            <w:r>
              <w:rPr>
                <w:rFonts w:ascii="Verdana" w:hAnsi="Verdana"/>
              </w:rPr>
              <w:t>Rs.7000</w:t>
            </w:r>
          </w:p>
        </w:tc>
        <w:tc>
          <w:tcPr>
            <w:tcW w:w="2933" w:type="dxa"/>
          </w:tcPr>
          <w:p w:rsidR="00B64C76" w:rsidRDefault="00B64C76" w:rsidP="00B64C76">
            <w:pPr>
              <w:jc w:val="both"/>
              <w:rPr>
                <w:rFonts w:ascii="Verdana" w:hAnsi="Verdana"/>
              </w:rPr>
            </w:pPr>
          </w:p>
        </w:tc>
      </w:tr>
      <w:tr w:rsidR="00B64C76" w:rsidTr="00B64C76">
        <w:tc>
          <w:tcPr>
            <w:tcW w:w="1101" w:type="dxa"/>
          </w:tcPr>
          <w:p w:rsidR="00B64C76" w:rsidRDefault="00B64C76" w:rsidP="00B64C76">
            <w:pPr>
              <w:jc w:val="both"/>
              <w:rPr>
                <w:rFonts w:ascii="Verdana" w:hAnsi="Verdana"/>
              </w:rPr>
            </w:pPr>
            <w:r>
              <w:rPr>
                <w:rFonts w:ascii="Verdana" w:hAnsi="Verdana"/>
              </w:rPr>
              <w:t>8.6.15</w:t>
            </w:r>
          </w:p>
        </w:tc>
        <w:tc>
          <w:tcPr>
            <w:tcW w:w="1559" w:type="dxa"/>
          </w:tcPr>
          <w:p w:rsidR="00B64C76" w:rsidRDefault="00B64C76" w:rsidP="00B64C76">
            <w:pPr>
              <w:jc w:val="both"/>
              <w:rPr>
                <w:rFonts w:ascii="Verdana" w:hAnsi="Verdana"/>
              </w:rPr>
            </w:pPr>
            <w:r>
              <w:rPr>
                <w:rFonts w:ascii="Verdana" w:hAnsi="Verdana"/>
              </w:rPr>
              <w:t>Rs.13000</w:t>
            </w:r>
          </w:p>
        </w:tc>
        <w:tc>
          <w:tcPr>
            <w:tcW w:w="2933" w:type="dxa"/>
          </w:tcPr>
          <w:p w:rsidR="00B64C76" w:rsidRDefault="00B64C76" w:rsidP="00B64C76">
            <w:pPr>
              <w:jc w:val="both"/>
              <w:rPr>
                <w:rFonts w:ascii="Verdana" w:hAnsi="Verdana"/>
              </w:rPr>
            </w:pPr>
          </w:p>
        </w:tc>
      </w:tr>
      <w:tr w:rsidR="00B64C76" w:rsidTr="00B64C76">
        <w:tc>
          <w:tcPr>
            <w:tcW w:w="1101" w:type="dxa"/>
          </w:tcPr>
          <w:p w:rsidR="00B64C76" w:rsidRDefault="00B64C76" w:rsidP="00B64C76">
            <w:pPr>
              <w:jc w:val="both"/>
              <w:rPr>
                <w:rFonts w:ascii="Verdana" w:hAnsi="Verdana"/>
              </w:rPr>
            </w:pPr>
            <w:r>
              <w:rPr>
                <w:rFonts w:ascii="Verdana" w:hAnsi="Verdana"/>
              </w:rPr>
              <w:t>10.6.15</w:t>
            </w:r>
          </w:p>
        </w:tc>
        <w:tc>
          <w:tcPr>
            <w:tcW w:w="1559" w:type="dxa"/>
          </w:tcPr>
          <w:p w:rsidR="00B64C76" w:rsidRDefault="00B64C76" w:rsidP="00B64C76">
            <w:pPr>
              <w:jc w:val="both"/>
              <w:rPr>
                <w:rFonts w:ascii="Verdana" w:hAnsi="Verdana"/>
              </w:rPr>
            </w:pPr>
            <w:r>
              <w:rPr>
                <w:rFonts w:ascii="Verdana" w:hAnsi="Verdana"/>
              </w:rPr>
              <w:t>Rs.1200</w:t>
            </w:r>
          </w:p>
        </w:tc>
        <w:tc>
          <w:tcPr>
            <w:tcW w:w="2933" w:type="dxa"/>
          </w:tcPr>
          <w:p w:rsidR="00B64C76" w:rsidRDefault="00B64C76" w:rsidP="00B64C76">
            <w:pPr>
              <w:jc w:val="both"/>
              <w:rPr>
                <w:rFonts w:ascii="Verdana" w:hAnsi="Verdana"/>
              </w:rPr>
            </w:pPr>
          </w:p>
        </w:tc>
      </w:tr>
      <w:tr w:rsidR="00B64C76" w:rsidTr="00B64C76">
        <w:tc>
          <w:tcPr>
            <w:tcW w:w="1101" w:type="dxa"/>
          </w:tcPr>
          <w:p w:rsidR="00B64C76" w:rsidRDefault="00B64C76" w:rsidP="00B64C76">
            <w:pPr>
              <w:jc w:val="both"/>
              <w:rPr>
                <w:rFonts w:ascii="Verdana" w:hAnsi="Verdana"/>
              </w:rPr>
            </w:pPr>
            <w:r>
              <w:rPr>
                <w:rFonts w:ascii="Verdana" w:hAnsi="Verdana"/>
              </w:rPr>
              <w:t>15.6.15</w:t>
            </w:r>
          </w:p>
        </w:tc>
        <w:tc>
          <w:tcPr>
            <w:tcW w:w="1559" w:type="dxa"/>
          </w:tcPr>
          <w:p w:rsidR="00B64C76" w:rsidRDefault="00B64C76" w:rsidP="00B64C76">
            <w:pPr>
              <w:jc w:val="both"/>
              <w:rPr>
                <w:rFonts w:ascii="Verdana" w:hAnsi="Verdana"/>
              </w:rPr>
            </w:pPr>
            <w:r>
              <w:rPr>
                <w:rFonts w:ascii="Verdana" w:hAnsi="Verdana"/>
              </w:rPr>
              <w:t>Rs.3500</w:t>
            </w:r>
          </w:p>
        </w:tc>
        <w:tc>
          <w:tcPr>
            <w:tcW w:w="2933" w:type="dxa"/>
          </w:tcPr>
          <w:p w:rsidR="00B64C76" w:rsidRDefault="00B64C76" w:rsidP="00B64C76">
            <w:pPr>
              <w:jc w:val="both"/>
              <w:rPr>
                <w:rFonts w:ascii="Verdana" w:hAnsi="Verdana"/>
              </w:rPr>
            </w:pPr>
          </w:p>
        </w:tc>
      </w:tr>
      <w:tr w:rsidR="00B64C76" w:rsidTr="00B64C76">
        <w:tc>
          <w:tcPr>
            <w:tcW w:w="1101" w:type="dxa"/>
          </w:tcPr>
          <w:p w:rsidR="00B64C76" w:rsidRDefault="00B64C76" w:rsidP="00B64C76">
            <w:pPr>
              <w:jc w:val="both"/>
              <w:rPr>
                <w:rFonts w:ascii="Verdana" w:hAnsi="Verdana"/>
              </w:rPr>
            </w:pPr>
            <w:r>
              <w:rPr>
                <w:rFonts w:ascii="Verdana" w:hAnsi="Verdana"/>
              </w:rPr>
              <w:t>19.6.15</w:t>
            </w:r>
          </w:p>
        </w:tc>
        <w:tc>
          <w:tcPr>
            <w:tcW w:w="1559" w:type="dxa"/>
          </w:tcPr>
          <w:p w:rsidR="00B64C76" w:rsidRDefault="00B64C76" w:rsidP="00B64C76">
            <w:pPr>
              <w:jc w:val="both"/>
              <w:rPr>
                <w:rFonts w:ascii="Verdana" w:hAnsi="Verdana"/>
              </w:rPr>
            </w:pPr>
            <w:r>
              <w:rPr>
                <w:rFonts w:ascii="Verdana" w:hAnsi="Verdana"/>
              </w:rPr>
              <w:t>Rs.4000</w:t>
            </w:r>
          </w:p>
        </w:tc>
        <w:tc>
          <w:tcPr>
            <w:tcW w:w="2933" w:type="dxa"/>
          </w:tcPr>
          <w:p w:rsidR="00B64C76" w:rsidRDefault="00B64C76" w:rsidP="00B64C76">
            <w:pPr>
              <w:jc w:val="both"/>
              <w:rPr>
                <w:rFonts w:ascii="Verdana" w:hAnsi="Verdana"/>
              </w:rPr>
            </w:pPr>
            <w:r>
              <w:rPr>
                <w:rFonts w:ascii="Verdana" w:hAnsi="Verdana"/>
              </w:rPr>
              <w:t>4 trips of Rs.1000 each</w:t>
            </w:r>
          </w:p>
        </w:tc>
      </w:tr>
      <w:tr w:rsidR="00B64C76" w:rsidTr="00B64C76">
        <w:tc>
          <w:tcPr>
            <w:tcW w:w="1101" w:type="dxa"/>
          </w:tcPr>
          <w:p w:rsidR="00B64C76" w:rsidRDefault="00B64C76" w:rsidP="00B64C76">
            <w:pPr>
              <w:jc w:val="both"/>
              <w:rPr>
                <w:rFonts w:ascii="Verdana" w:hAnsi="Verdana"/>
              </w:rPr>
            </w:pPr>
            <w:r>
              <w:rPr>
                <w:rFonts w:ascii="Verdana" w:hAnsi="Verdana"/>
              </w:rPr>
              <w:t>24.6.15</w:t>
            </w:r>
          </w:p>
        </w:tc>
        <w:tc>
          <w:tcPr>
            <w:tcW w:w="1559" w:type="dxa"/>
          </w:tcPr>
          <w:p w:rsidR="00B64C76" w:rsidRDefault="0015661C" w:rsidP="00B64C76">
            <w:pPr>
              <w:jc w:val="both"/>
              <w:rPr>
                <w:rFonts w:ascii="Verdana" w:hAnsi="Verdana"/>
              </w:rPr>
            </w:pPr>
            <w:r>
              <w:rPr>
                <w:rFonts w:ascii="Verdana" w:hAnsi="Verdana"/>
              </w:rPr>
              <w:t>Rs.6</w:t>
            </w:r>
            <w:r w:rsidR="00B64C76">
              <w:rPr>
                <w:rFonts w:ascii="Verdana" w:hAnsi="Verdana"/>
              </w:rPr>
              <w:t>500</w:t>
            </w:r>
          </w:p>
        </w:tc>
        <w:tc>
          <w:tcPr>
            <w:tcW w:w="2933" w:type="dxa"/>
          </w:tcPr>
          <w:p w:rsidR="00B64C76" w:rsidRDefault="00B64C76" w:rsidP="00B64C76">
            <w:pPr>
              <w:jc w:val="both"/>
              <w:rPr>
                <w:rFonts w:ascii="Verdana" w:hAnsi="Verdana"/>
              </w:rPr>
            </w:pPr>
          </w:p>
        </w:tc>
      </w:tr>
    </w:tbl>
    <w:p w:rsidR="006F3189" w:rsidRPr="00B64C76" w:rsidRDefault="006F3189" w:rsidP="00B64C76">
      <w:pPr>
        <w:jc w:val="both"/>
        <w:rPr>
          <w:rFonts w:ascii="Verdana" w:hAnsi="Verdana"/>
          <w:sz w:val="20"/>
          <w:szCs w:val="20"/>
        </w:rPr>
      </w:pPr>
      <w:r w:rsidRPr="00B64C76">
        <w:rPr>
          <w:rFonts w:ascii="Verdana" w:hAnsi="Verdana"/>
        </w:rPr>
        <w:t xml:space="preserve"> </w:t>
      </w:r>
    </w:p>
    <w:p w:rsidR="009B608F" w:rsidRPr="00B64C76" w:rsidRDefault="009B608F" w:rsidP="00B64C76">
      <w:pPr>
        <w:spacing w:line="240" w:lineRule="auto"/>
        <w:jc w:val="both"/>
        <w:rPr>
          <w:rFonts w:ascii="Verdana" w:hAnsi="Verdana"/>
        </w:rPr>
      </w:pPr>
      <w:r w:rsidRPr="00B64C76">
        <w:rPr>
          <w:rFonts w:ascii="Verdana" w:hAnsi="Verdana"/>
        </w:rPr>
        <w:lastRenderedPageBreak/>
        <w:t>A) Rs.1,386</w:t>
      </w:r>
      <w:r w:rsidRPr="00B64C76">
        <w:rPr>
          <w:rFonts w:ascii="Verdana" w:hAnsi="Verdana"/>
        </w:rPr>
        <w:tab/>
      </w:r>
      <w:r w:rsidRPr="00B64C76">
        <w:rPr>
          <w:rFonts w:ascii="Verdana" w:hAnsi="Verdana"/>
        </w:rPr>
        <w:tab/>
        <w:t>B) Rs.1,646</w:t>
      </w:r>
      <w:r w:rsidR="00763814" w:rsidRPr="00B64C76">
        <w:rPr>
          <w:rFonts w:ascii="Verdana" w:hAnsi="Verdana"/>
        </w:rPr>
        <w:tab/>
      </w:r>
      <w:r w:rsidR="00763814" w:rsidRPr="00B64C76">
        <w:rPr>
          <w:rFonts w:ascii="Verdana" w:hAnsi="Verdana"/>
        </w:rPr>
        <w:tab/>
        <w:t>C) Rs.1,372</w:t>
      </w:r>
      <w:r w:rsidRPr="00B64C76">
        <w:rPr>
          <w:rFonts w:ascii="Verdana" w:hAnsi="Verdana"/>
        </w:rPr>
        <w:tab/>
      </w:r>
      <w:r w:rsidRPr="00B64C76">
        <w:rPr>
          <w:rFonts w:ascii="Verdana" w:hAnsi="Verdana"/>
        </w:rPr>
        <w:tab/>
        <w:t>D) Rs.1,554</w:t>
      </w:r>
    </w:p>
    <w:p w:rsidR="006F3189" w:rsidRPr="00B64C76" w:rsidRDefault="00332490" w:rsidP="00B64C76">
      <w:pPr>
        <w:jc w:val="both"/>
        <w:rPr>
          <w:rFonts w:ascii="Verdana" w:hAnsi="Verdana"/>
        </w:rPr>
      </w:pPr>
      <w:r w:rsidRPr="00B64C76">
        <w:rPr>
          <w:rFonts w:ascii="Verdana" w:hAnsi="Verdana"/>
        </w:rPr>
        <w:t xml:space="preserve">6. On 31st January 2015, Siemens had Rs.13,26,750 as balance in their </w:t>
      </w:r>
      <w:proofErr w:type="spellStart"/>
      <w:r w:rsidR="00337319">
        <w:rPr>
          <w:rFonts w:ascii="Verdana" w:hAnsi="Verdana"/>
        </w:rPr>
        <w:t>Cenvat</w:t>
      </w:r>
      <w:proofErr w:type="spellEnd"/>
      <w:r w:rsidR="00337319">
        <w:rPr>
          <w:rFonts w:ascii="Verdana" w:hAnsi="Verdana"/>
        </w:rPr>
        <w:t xml:space="preserve"> Credit Account which includes </w:t>
      </w:r>
      <w:r w:rsidRPr="00B64C76">
        <w:rPr>
          <w:rFonts w:ascii="Verdana" w:hAnsi="Verdana"/>
        </w:rPr>
        <w:t xml:space="preserve">Rs.6,50,150 </w:t>
      </w:r>
      <w:r w:rsidR="00337319">
        <w:rPr>
          <w:rFonts w:ascii="Verdana" w:hAnsi="Verdana"/>
        </w:rPr>
        <w:t>availed towards input services.</w:t>
      </w:r>
      <w:r w:rsidRPr="00B64C76">
        <w:rPr>
          <w:rFonts w:ascii="Verdana" w:hAnsi="Verdana"/>
        </w:rPr>
        <w:t xml:space="preserve">  They have availed an input credit of Rs.2,50,000 on 1st February 2015; Rs.1,24,000 as input service credit on 4th February 2015. On 5th February 2015 they have to pay a duty of Rs.20,00,000 for their clearance of final products during January 2015.  How much </w:t>
      </w:r>
      <w:proofErr w:type="spellStart"/>
      <w:r w:rsidRPr="00B64C76">
        <w:rPr>
          <w:rFonts w:ascii="Verdana" w:hAnsi="Verdana"/>
        </w:rPr>
        <w:t>cenvat</w:t>
      </w:r>
      <w:proofErr w:type="spellEnd"/>
      <w:r w:rsidRPr="00B64C76">
        <w:rPr>
          <w:rFonts w:ascii="Verdana" w:hAnsi="Verdana"/>
        </w:rPr>
        <w:t xml:space="preserve"> credit they can utilise? </w:t>
      </w:r>
    </w:p>
    <w:p w:rsidR="0015661C" w:rsidRDefault="00332490" w:rsidP="00B64C76">
      <w:pPr>
        <w:jc w:val="both"/>
        <w:rPr>
          <w:rFonts w:ascii="Verdana" w:hAnsi="Verdana"/>
        </w:rPr>
      </w:pPr>
      <w:r w:rsidRPr="00B64C76">
        <w:rPr>
          <w:rFonts w:ascii="Verdana" w:hAnsi="Verdana"/>
        </w:rPr>
        <w:t>A) Rs.15,75,750</w:t>
      </w:r>
      <w:r w:rsidRPr="00B64C76">
        <w:rPr>
          <w:rFonts w:ascii="Verdana" w:hAnsi="Verdana"/>
        </w:rPr>
        <w:tab/>
      </w:r>
      <w:r w:rsidRPr="00B64C76">
        <w:rPr>
          <w:rFonts w:ascii="Verdana" w:hAnsi="Verdana"/>
        </w:rPr>
        <w:tab/>
        <w:t>B) Rs.13,26,750</w:t>
      </w:r>
      <w:r w:rsidRPr="00B64C76">
        <w:rPr>
          <w:rFonts w:ascii="Verdana" w:hAnsi="Verdana"/>
        </w:rPr>
        <w:tab/>
      </w:r>
      <w:r w:rsidRPr="00B64C76">
        <w:rPr>
          <w:rFonts w:ascii="Verdana" w:hAnsi="Verdana"/>
        </w:rPr>
        <w:tab/>
      </w:r>
    </w:p>
    <w:p w:rsidR="00332490" w:rsidRPr="00B64C76" w:rsidRDefault="00332490" w:rsidP="00B64C76">
      <w:pPr>
        <w:jc w:val="both"/>
        <w:rPr>
          <w:rFonts w:ascii="Verdana" w:hAnsi="Verdana"/>
        </w:rPr>
      </w:pPr>
      <w:r w:rsidRPr="00B64C76">
        <w:rPr>
          <w:rFonts w:ascii="Verdana" w:hAnsi="Verdana"/>
        </w:rPr>
        <w:t>C) 17,00,750</w:t>
      </w:r>
      <w:r w:rsidRPr="00B64C76">
        <w:rPr>
          <w:rFonts w:ascii="Verdana" w:hAnsi="Verdana"/>
        </w:rPr>
        <w:tab/>
      </w:r>
      <w:r w:rsidRPr="00B64C76">
        <w:rPr>
          <w:rFonts w:ascii="Verdana" w:hAnsi="Verdana"/>
        </w:rPr>
        <w:tab/>
        <w:t>D) 3,74,000</w:t>
      </w:r>
    </w:p>
    <w:p w:rsidR="006F3189" w:rsidRPr="00B64C76" w:rsidRDefault="00332490" w:rsidP="00B64C76">
      <w:pPr>
        <w:jc w:val="both"/>
        <w:rPr>
          <w:rFonts w:ascii="Verdana" w:hAnsi="Verdana"/>
        </w:rPr>
      </w:pPr>
      <w:r w:rsidRPr="00B64C76">
        <w:rPr>
          <w:rFonts w:ascii="Verdana" w:hAnsi="Verdana"/>
        </w:rPr>
        <w:t xml:space="preserve">7. </w:t>
      </w:r>
      <w:proofErr w:type="spellStart"/>
      <w:r w:rsidRPr="00B64C76">
        <w:rPr>
          <w:rFonts w:ascii="Verdana" w:hAnsi="Verdana"/>
        </w:rPr>
        <w:t>Danfoss</w:t>
      </w:r>
      <w:proofErr w:type="spellEnd"/>
      <w:r w:rsidRPr="00B64C76">
        <w:rPr>
          <w:rFonts w:ascii="Verdana" w:hAnsi="Verdana"/>
        </w:rPr>
        <w:t xml:space="preserve"> has imported certain capital goods during March 2015, as per the details below. </w:t>
      </w:r>
    </w:p>
    <w:p w:rsidR="00332490" w:rsidRPr="00B64C76" w:rsidRDefault="00332490" w:rsidP="00B64C76">
      <w:pPr>
        <w:jc w:val="both"/>
        <w:rPr>
          <w:rFonts w:ascii="Verdana" w:hAnsi="Verdana"/>
        </w:rPr>
      </w:pPr>
      <w:r w:rsidRPr="00B64C76">
        <w:rPr>
          <w:rFonts w:ascii="Verdana" w:hAnsi="Verdana"/>
        </w:rPr>
        <w:t xml:space="preserve">Value </w:t>
      </w:r>
      <w:r w:rsidRPr="00B64C76">
        <w:rPr>
          <w:rFonts w:ascii="Verdana" w:hAnsi="Verdana"/>
        </w:rPr>
        <w:tab/>
      </w:r>
      <w:r w:rsidRPr="00B64C76">
        <w:rPr>
          <w:rFonts w:ascii="Verdana" w:hAnsi="Verdana"/>
        </w:rPr>
        <w:tab/>
      </w:r>
      <w:r w:rsidRPr="00B64C76">
        <w:rPr>
          <w:rFonts w:ascii="Verdana" w:hAnsi="Verdana"/>
        </w:rPr>
        <w:tab/>
        <w:t>Rs.10,00,000</w:t>
      </w:r>
    </w:p>
    <w:p w:rsidR="006F3189" w:rsidRPr="00B64C76" w:rsidRDefault="00332490" w:rsidP="00B64C76">
      <w:pPr>
        <w:jc w:val="both"/>
        <w:rPr>
          <w:rFonts w:ascii="Verdana" w:hAnsi="Verdana"/>
        </w:rPr>
      </w:pPr>
      <w:r w:rsidRPr="00B64C76">
        <w:rPr>
          <w:rFonts w:ascii="Verdana" w:hAnsi="Verdana"/>
        </w:rPr>
        <w:t>Basic Customs duty</w:t>
      </w:r>
      <w:r w:rsidRPr="00B64C76">
        <w:rPr>
          <w:rFonts w:ascii="Verdana" w:hAnsi="Verdana"/>
        </w:rPr>
        <w:tab/>
        <w:t>Rs. 1,00,000</w:t>
      </w:r>
    </w:p>
    <w:p w:rsidR="00332490" w:rsidRPr="00B64C76" w:rsidRDefault="00332490" w:rsidP="00B64C76">
      <w:pPr>
        <w:jc w:val="both"/>
        <w:rPr>
          <w:rFonts w:ascii="Verdana" w:hAnsi="Verdana"/>
        </w:rPr>
      </w:pPr>
      <w:r w:rsidRPr="00B64C76">
        <w:rPr>
          <w:rFonts w:ascii="Verdana" w:hAnsi="Verdana"/>
        </w:rPr>
        <w:t xml:space="preserve">CVD </w:t>
      </w:r>
      <w:r w:rsidRPr="00B64C76">
        <w:rPr>
          <w:rFonts w:ascii="Verdana" w:hAnsi="Verdana"/>
        </w:rPr>
        <w:tab/>
      </w:r>
      <w:r w:rsidRPr="00B64C76">
        <w:rPr>
          <w:rFonts w:ascii="Verdana" w:hAnsi="Verdana"/>
        </w:rPr>
        <w:tab/>
      </w:r>
      <w:r w:rsidRPr="00B64C76">
        <w:rPr>
          <w:rFonts w:ascii="Verdana" w:hAnsi="Verdana"/>
        </w:rPr>
        <w:tab/>
        <w:t>Rs.1,37,500</w:t>
      </w:r>
    </w:p>
    <w:p w:rsidR="00332490" w:rsidRPr="00B64C76" w:rsidRDefault="00332490" w:rsidP="00B64C76">
      <w:pPr>
        <w:jc w:val="both"/>
        <w:rPr>
          <w:rFonts w:ascii="Verdana" w:hAnsi="Verdana"/>
        </w:rPr>
      </w:pPr>
      <w:r w:rsidRPr="00B64C76">
        <w:rPr>
          <w:rFonts w:ascii="Verdana" w:hAnsi="Verdana"/>
        </w:rPr>
        <w:t>SAD</w:t>
      </w:r>
      <w:r w:rsidRPr="00B64C76">
        <w:rPr>
          <w:rFonts w:ascii="Verdana" w:hAnsi="Verdana"/>
        </w:rPr>
        <w:tab/>
      </w:r>
      <w:r w:rsidRPr="00B64C76">
        <w:rPr>
          <w:rFonts w:ascii="Verdana" w:hAnsi="Verdana"/>
        </w:rPr>
        <w:tab/>
      </w:r>
      <w:r w:rsidRPr="00B64C76">
        <w:rPr>
          <w:rFonts w:ascii="Verdana" w:hAnsi="Verdana"/>
        </w:rPr>
        <w:tab/>
        <w:t>Rs.   49,500</w:t>
      </w:r>
    </w:p>
    <w:p w:rsidR="00332490" w:rsidRPr="00B64C76" w:rsidRDefault="00332490" w:rsidP="00B64C76">
      <w:pPr>
        <w:jc w:val="both"/>
        <w:rPr>
          <w:rFonts w:ascii="Verdana" w:hAnsi="Verdana"/>
        </w:rPr>
      </w:pPr>
      <w:r w:rsidRPr="00B64C76">
        <w:rPr>
          <w:rFonts w:ascii="Verdana" w:hAnsi="Verdana"/>
        </w:rPr>
        <w:t xml:space="preserve">How much </w:t>
      </w:r>
      <w:proofErr w:type="spellStart"/>
      <w:r w:rsidRPr="00B64C76">
        <w:rPr>
          <w:rFonts w:ascii="Verdana" w:hAnsi="Verdana"/>
        </w:rPr>
        <w:t>cenvat</w:t>
      </w:r>
      <w:proofErr w:type="spellEnd"/>
      <w:r w:rsidRPr="00B64C76">
        <w:rPr>
          <w:rFonts w:ascii="Verdana" w:hAnsi="Verdana"/>
        </w:rPr>
        <w:t xml:space="preserve"> credit they can avail during March 2015? </w:t>
      </w:r>
    </w:p>
    <w:p w:rsidR="0015661C" w:rsidRDefault="00332490" w:rsidP="00B64C76">
      <w:pPr>
        <w:jc w:val="both"/>
        <w:rPr>
          <w:rFonts w:ascii="Verdana" w:hAnsi="Verdana"/>
        </w:rPr>
      </w:pPr>
      <w:r w:rsidRPr="00B64C76">
        <w:rPr>
          <w:rFonts w:ascii="Verdana" w:hAnsi="Verdana"/>
        </w:rPr>
        <w:t>A) Rs.2,87,000</w:t>
      </w:r>
      <w:r w:rsidRPr="00B64C76">
        <w:rPr>
          <w:rFonts w:ascii="Verdana" w:hAnsi="Verdana"/>
        </w:rPr>
        <w:tab/>
      </w:r>
      <w:r w:rsidRPr="00B64C76">
        <w:rPr>
          <w:rFonts w:ascii="Verdana" w:hAnsi="Verdana"/>
        </w:rPr>
        <w:tab/>
        <w:t>B) Rs.93,500</w:t>
      </w:r>
      <w:r w:rsidRPr="00B64C76">
        <w:rPr>
          <w:rFonts w:ascii="Verdana" w:hAnsi="Verdana"/>
        </w:rPr>
        <w:tab/>
      </w:r>
      <w:r w:rsidRPr="00B64C76">
        <w:rPr>
          <w:rFonts w:ascii="Verdana" w:hAnsi="Verdana"/>
        </w:rPr>
        <w:tab/>
      </w:r>
    </w:p>
    <w:p w:rsidR="00332490" w:rsidRPr="00B64C76" w:rsidRDefault="00332490" w:rsidP="00B64C76">
      <w:pPr>
        <w:jc w:val="both"/>
        <w:rPr>
          <w:rFonts w:ascii="Verdana" w:hAnsi="Verdana"/>
        </w:rPr>
      </w:pPr>
      <w:r w:rsidRPr="00B64C76">
        <w:rPr>
          <w:rFonts w:ascii="Verdana" w:hAnsi="Verdana"/>
        </w:rPr>
        <w:t>C)</w:t>
      </w:r>
      <w:r w:rsidR="00953024" w:rsidRPr="00B64C76">
        <w:rPr>
          <w:rFonts w:ascii="Verdana" w:hAnsi="Verdana"/>
        </w:rPr>
        <w:t xml:space="preserve"> Rs.1,18,250</w:t>
      </w:r>
      <w:r w:rsidR="00953024" w:rsidRPr="00B64C76">
        <w:rPr>
          <w:rFonts w:ascii="Verdana" w:hAnsi="Verdana"/>
        </w:rPr>
        <w:tab/>
      </w:r>
      <w:r w:rsidR="00953024" w:rsidRPr="00B64C76">
        <w:rPr>
          <w:rFonts w:ascii="Verdana" w:hAnsi="Verdana"/>
        </w:rPr>
        <w:tab/>
        <w:t>D) Rs.1,87,000</w:t>
      </w:r>
    </w:p>
    <w:p w:rsidR="006F3189" w:rsidRPr="00B64C76" w:rsidRDefault="00234919" w:rsidP="00B64C76">
      <w:pPr>
        <w:jc w:val="both"/>
        <w:rPr>
          <w:rFonts w:ascii="Verdana" w:hAnsi="Verdana"/>
        </w:rPr>
      </w:pPr>
      <w:r w:rsidRPr="00B64C76">
        <w:rPr>
          <w:rFonts w:ascii="Verdana" w:hAnsi="Verdana"/>
        </w:rPr>
        <w:t xml:space="preserve">8. Till what turnover, a </w:t>
      </w:r>
      <w:r w:rsidR="004B723F" w:rsidRPr="00B64C76">
        <w:rPr>
          <w:rFonts w:ascii="Verdana" w:hAnsi="Verdana"/>
        </w:rPr>
        <w:t xml:space="preserve">SSI </w:t>
      </w:r>
      <w:r w:rsidRPr="00B64C76">
        <w:rPr>
          <w:rFonts w:ascii="Verdana" w:hAnsi="Verdana"/>
        </w:rPr>
        <w:t xml:space="preserve">manufacturer need not pay excise duty in a year? </w:t>
      </w:r>
    </w:p>
    <w:p w:rsidR="0015661C" w:rsidRDefault="00234919" w:rsidP="00B64C76">
      <w:pPr>
        <w:jc w:val="both"/>
        <w:rPr>
          <w:rFonts w:ascii="Verdana" w:hAnsi="Verdana"/>
        </w:rPr>
      </w:pPr>
      <w:r w:rsidRPr="00B64C76">
        <w:rPr>
          <w:rFonts w:ascii="Verdana" w:hAnsi="Verdana"/>
        </w:rPr>
        <w:t xml:space="preserve">A) Rs.1 </w:t>
      </w:r>
      <w:proofErr w:type="spellStart"/>
      <w:r w:rsidRPr="00B64C76">
        <w:rPr>
          <w:rFonts w:ascii="Verdana" w:hAnsi="Verdana"/>
        </w:rPr>
        <w:t>Crore</w:t>
      </w:r>
      <w:proofErr w:type="spellEnd"/>
      <w:r w:rsidRPr="00B64C76">
        <w:rPr>
          <w:rFonts w:ascii="Verdana" w:hAnsi="Verdana"/>
        </w:rPr>
        <w:t xml:space="preserve">. </w:t>
      </w:r>
      <w:r w:rsidRPr="00B64C76">
        <w:rPr>
          <w:rFonts w:ascii="Verdana" w:hAnsi="Verdana"/>
        </w:rPr>
        <w:tab/>
      </w:r>
      <w:r w:rsidRPr="00B64C76">
        <w:rPr>
          <w:rFonts w:ascii="Verdana" w:hAnsi="Verdana"/>
        </w:rPr>
        <w:tab/>
        <w:t xml:space="preserve">B) Rs.1.5 </w:t>
      </w:r>
      <w:proofErr w:type="spellStart"/>
      <w:r w:rsidRPr="00B64C76">
        <w:rPr>
          <w:rFonts w:ascii="Verdana" w:hAnsi="Verdana"/>
        </w:rPr>
        <w:t>Crore</w:t>
      </w:r>
      <w:proofErr w:type="spellEnd"/>
      <w:r w:rsidRPr="00B64C76">
        <w:rPr>
          <w:rFonts w:ascii="Verdana" w:hAnsi="Verdana"/>
        </w:rPr>
        <w:t>.</w:t>
      </w:r>
      <w:r w:rsidRPr="00B64C76">
        <w:rPr>
          <w:rFonts w:ascii="Verdana" w:hAnsi="Verdana"/>
        </w:rPr>
        <w:tab/>
      </w:r>
      <w:r w:rsidRPr="00B64C76">
        <w:rPr>
          <w:rFonts w:ascii="Verdana" w:hAnsi="Verdana"/>
        </w:rPr>
        <w:tab/>
      </w:r>
    </w:p>
    <w:p w:rsidR="00234919" w:rsidRPr="00B64C76" w:rsidRDefault="00234919" w:rsidP="00B64C76">
      <w:pPr>
        <w:jc w:val="both"/>
        <w:rPr>
          <w:rFonts w:ascii="Verdana" w:hAnsi="Verdana"/>
        </w:rPr>
      </w:pPr>
      <w:r w:rsidRPr="00B64C76">
        <w:rPr>
          <w:rFonts w:ascii="Verdana" w:hAnsi="Verdana"/>
        </w:rPr>
        <w:t xml:space="preserve">C) Rs.4 </w:t>
      </w:r>
      <w:proofErr w:type="spellStart"/>
      <w:r w:rsidRPr="00B64C76">
        <w:rPr>
          <w:rFonts w:ascii="Verdana" w:hAnsi="Verdana"/>
        </w:rPr>
        <w:t>Crores</w:t>
      </w:r>
      <w:proofErr w:type="spellEnd"/>
      <w:r w:rsidRPr="00B64C76">
        <w:rPr>
          <w:rFonts w:ascii="Verdana" w:hAnsi="Verdana"/>
        </w:rPr>
        <w:t>.</w:t>
      </w:r>
      <w:r w:rsidRPr="00B64C76">
        <w:rPr>
          <w:rFonts w:ascii="Verdana" w:hAnsi="Verdana"/>
        </w:rPr>
        <w:tab/>
      </w:r>
      <w:r w:rsidRPr="00B64C76">
        <w:rPr>
          <w:rFonts w:ascii="Verdana" w:hAnsi="Verdana"/>
        </w:rPr>
        <w:tab/>
        <w:t xml:space="preserve">D) Rs.2 </w:t>
      </w:r>
      <w:proofErr w:type="spellStart"/>
      <w:r w:rsidRPr="00B64C76">
        <w:rPr>
          <w:rFonts w:ascii="Verdana" w:hAnsi="Verdana"/>
        </w:rPr>
        <w:t>Crores</w:t>
      </w:r>
      <w:proofErr w:type="spellEnd"/>
      <w:r w:rsidRPr="00B64C76">
        <w:rPr>
          <w:rFonts w:ascii="Verdana" w:hAnsi="Verdana"/>
        </w:rPr>
        <w:t>.</w:t>
      </w:r>
    </w:p>
    <w:p w:rsidR="00234919" w:rsidRPr="00B64C76" w:rsidRDefault="00234919" w:rsidP="00B64C76">
      <w:pPr>
        <w:jc w:val="both"/>
        <w:rPr>
          <w:rFonts w:ascii="Verdana" w:hAnsi="Verdana"/>
        </w:rPr>
      </w:pPr>
      <w:r w:rsidRPr="00B64C76">
        <w:rPr>
          <w:rFonts w:ascii="Verdana" w:hAnsi="Verdana"/>
        </w:rPr>
        <w:t xml:space="preserve">9. Till what turnover, a </w:t>
      </w:r>
      <w:r w:rsidR="004B723F" w:rsidRPr="00B64C76">
        <w:rPr>
          <w:rFonts w:ascii="Verdana" w:hAnsi="Verdana"/>
        </w:rPr>
        <w:t xml:space="preserve">small </w:t>
      </w:r>
      <w:r w:rsidRPr="00B64C76">
        <w:rPr>
          <w:rFonts w:ascii="Verdana" w:hAnsi="Verdana"/>
        </w:rPr>
        <w:t xml:space="preserve">service provider need not pay service tax in a year? </w:t>
      </w:r>
    </w:p>
    <w:p w:rsidR="0015661C" w:rsidRDefault="00234919" w:rsidP="00B64C76">
      <w:pPr>
        <w:jc w:val="both"/>
        <w:rPr>
          <w:rFonts w:ascii="Verdana" w:hAnsi="Verdana"/>
        </w:rPr>
      </w:pPr>
      <w:r w:rsidRPr="00B64C76">
        <w:rPr>
          <w:rFonts w:ascii="Verdana" w:hAnsi="Verdana"/>
        </w:rPr>
        <w:t xml:space="preserve">A) Rs.10 </w:t>
      </w:r>
      <w:proofErr w:type="spellStart"/>
      <w:r w:rsidRPr="00B64C76">
        <w:rPr>
          <w:rFonts w:ascii="Verdana" w:hAnsi="Verdana"/>
        </w:rPr>
        <w:t>lakhs</w:t>
      </w:r>
      <w:proofErr w:type="spellEnd"/>
      <w:r w:rsidRPr="00B64C76">
        <w:rPr>
          <w:rFonts w:ascii="Verdana" w:hAnsi="Verdana"/>
        </w:rPr>
        <w:t xml:space="preserve">. </w:t>
      </w:r>
      <w:r w:rsidRPr="00B64C76">
        <w:rPr>
          <w:rFonts w:ascii="Verdana" w:hAnsi="Verdana"/>
        </w:rPr>
        <w:tab/>
      </w:r>
      <w:r w:rsidRPr="00B64C76">
        <w:rPr>
          <w:rFonts w:ascii="Verdana" w:hAnsi="Verdana"/>
        </w:rPr>
        <w:tab/>
        <w:t xml:space="preserve">B) Rs.1.5 </w:t>
      </w:r>
      <w:proofErr w:type="spellStart"/>
      <w:r w:rsidRPr="00B64C76">
        <w:rPr>
          <w:rFonts w:ascii="Verdana" w:hAnsi="Verdana"/>
        </w:rPr>
        <w:t>Crore</w:t>
      </w:r>
      <w:proofErr w:type="spellEnd"/>
      <w:r w:rsidRPr="00B64C76">
        <w:rPr>
          <w:rFonts w:ascii="Verdana" w:hAnsi="Verdana"/>
        </w:rPr>
        <w:t>.</w:t>
      </w:r>
      <w:r w:rsidRPr="00B64C76">
        <w:rPr>
          <w:rFonts w:ascii="Verdana" w:hAnsi="Verdana"/>
        </w:rPr>
        <w:tab/>
      </w:r>
      <w:r w:rsidRPr="00B64C76">
        <w:rPr>
          <w:rFonts w:ascii="Verdana" w:hAnsi="Verdana"/>
        </w:rPr>
        <w:tab/>
      </w:r>
    </w:p>
    <w:p w:rsidR="00234919" w:rsidRPr="00B64C76" w:rsidRDefault="00234919" w:rsidP="00B64C76">
      <w:pPr>
        <w:jc w:val="both"/>
        <w:rPr>
          <w:rFonts w:ascii="Verdana" w:hAnsi="Verdana"/>
        </w:rPr>
      </w:pPr>
      <w:r w:rsidRPr="00B64C76">
        <w:rPr>
          <w:rFonts w:ascii="Verdana" w:hAnsi="Verdana"/>
        </w:rPr>
        <w:t xml:space="preserve">C) Rs.8 </w:t>
      </w:r>
      <w:proofErr w:type="spellStart"/>
      <w:r w:rsidRPr="00B64C76">
        <w:rPr>
          <w:rFonts w:ascii="Verdana" w:hAnsi="Verdana"/>
        </w:rPr>
        <w:t>lakhs</w:t>
      </w:r>
      <w:proofErr w:type="spellEnd"/>
      <w:r w:rsidRPr="00B64C76">
        <w:rPr>
          <w:rFonts w:ascii="Verdana" w:hAnsi="Verdana"/>
        </w:rPr>
        <w:t>.</w:t>
      </w:r>
      <w:r w:rsidRPr="00B64C76">
        <w:rPr>
          <w:rFonts w:ascii="Verdana" w:hAnsi="Verdana"/>
        </w:rPr>
        <w:tab/>
      </w:r>
      <w:r w:rsidRPr="00B64C76">
        <w:rPr>
          <w:rFonts w:ascii="Verdana" w:hAnsi="Verdana"/>
        </w:rPr>
        <w:tab/>
        <w:t xml:space="preserve">D) Rs. 12 </w:t>
      </w:r>
      <w:proofErr w:type="spellStart"/>
      <w:r w:rsidRPr="00B64C76">
        <w:rPr>
          <w:rFonts w:ascii="Verdana" w:hAnsi="Verdana"/>
        </w:rPr>
        <w:t>lakhs</w:t>
      </w:r>
      <w:proofErr w:type="spellEnd"/>
      <w:r w:rsidRPr="00B64C76">
        <w:rPr>
          <w:rFonts w:ascii="Verdana" w:hAnsi="Verdana"/>
        </w:rPr>
        <w:t xml:space="preserve">. </w:t>
      </w:r>
    </w:p>
    <w:p w:rsidR="00234919" w:rsidRPr="00B64C76" w:rsidRDefault="008B13D3" w:rsidP="00B64C76">
      <w:pPr>
        <w:jc w:val="both"/>
        <w:rPr>
          <w:rFonts w:ascii="Verdana" w:hAnsi="Verdana"/>
        </w:rPr>
      </w:pPr>
      <w:r w:rsidRPr="00B64C76">
        <w:rPr>
          <w:rFonts w:ascii="Verdana" w:hAnsi="Verdana"/>
        </w:rPr>
        <w:t xml:space="preserve">10. What is the due date for filing ST 3 return for April to September 2015? </w:t>
      </w:r>
    </w:p>
    <w:p w:rsidR="0015661C" w:rsidRDefault="008B13D3" w:rsidP="00B64C76">
      <w:pPr>
        <w:jc w:val="both"/>
        <w:rPr>
          <w:rFonts w:ascii="Verdana" w:hAnsi="Verdana"/>
        </w:rPr>
      </w:pPr>
      <w:r w:rsidRPr="00B64C76">
        <w:rPr>
          <w:rFonts w:ascii="Verdana" w:hAnsi="Verdana"/>
        </w:rPr>
        <w:t>A) 30.09.2015</w:t>
      </w:r>
      <w:r w:rsidRPr="00B64C76">
        <w:rPr>
          <w:rFonts w:ascii="Verdana" w:hAnsi="Verdana"/>
        </w:rPr>
        <w:tab/>
      </w:r>
      <w:r w:rsidRPr="00B64C76">
        <w:rPr>
          <w:rFonts w:ascii="Verdana" w:hAnsi="Verdana"/>
        </w:rPr>
        <w:tab/>
        <w:t>B) 31.10.2015</w:t>
      </w:r>
      <w:r w:rsidRPr="00B64C76">
        <w:rPr>
          <w:rFonts w:ascii="Verdana" w:hAnsi="Verdana"/>
        </w:rPr>
        <w:tab/>
      </w:r>
      <w:r w:rsidRPr="00B64C76">
        <w:rPr>
          <w:rFonts w:ascii="Verdana" w:hAnsi="Verdana"/>
        </w:rPr>
        <w:tab/>
      </w:r>
    </w:p>
    <w:p w:rsidR="008B13D3" w:rsidRPr="00B64C76" w:rsidRDefault="008B13D3" w:rsidP="00B64C76">
      <w:pPr>
        <w:jc w:val="both"/>
        <w:rPr>
          <w:rFonts w:ascii="Verdana" w:hAnsi="Verdana"/>
        </w:rPr>
      </w:pPr>
      <w:r w:rsidRPr="00B64C76">
        <w:rPr>
          <w:rFonts w:ascii="Verdana" w:hAnsi="Verdana"/>
        </w:rPr>
        <w:t>C) 25.10.2015</w:t>
      </w:r>
      <w:r w:rsidRPr="00B64C76">
        <w:rPr>
          <w:rFonts w:ascii="Verdana" w:hAnsi="Verdana"/>
        </w:rPr>
        <w:tab/>
      </w:r>
      <w:r w:rsidRPr="00B64C76">
        <w:rPr>
          <w:rFonts w:ascii="Verdana" w:hAnsi="Verdana"/>
        </w:rPr>
        <w:tab/>
        <w:t>D)10.10.2015</w:t>
      </w:r>
    </w:p>
    <w:p w:rsidR="008B13D3" w:rsidRPr="00B64C76" w:rsidRDefault="008B13D3" w:rsidP="00B64C76">
      <w:pPr>
        <w:jc w:val="both"/>
        <w:rPr>
          <w:rFonts w:ascii="Verdana" w:hAnsi="Verdana"/>
        </w:rPr>
      </w:pPr>
      <w:r w:rsidRPr="00B64C76">
        <w:rPr>
          <w:rFonts w:ascii="Verdana" w:hAnsi="Verdana"/>
        </w:rPr>
        <w:t xml:space="preserve">11. If inputs are removed outside for further processing, within how many days it has to come back? </w:t>
      </w:r>
    </w:p>
    <w:p w:rsidR="006F3189" w:rsidRPr="00B64C76" w:rsidRDefault="008B13D3" w:rsidP="00B64C76">
      <w:pPr>
        <w:jc w:val="both"/>
        <w:rPr>
          <w:rFonts w:ascii="Verdana" w:hAnsi="Verdana"/>
        </w:rPr>
      </w:pPr>
      <w:r w:rsidRPr="00B64C76">
        <w:rPr>
          <w:rFonts w:ascii="Verdana" w:hAnsi="Verdana"/>
        </w:rPr>
        <w:t>A) 180 days</w:t>
      </w:r>
      <w:r w:rsidRPr="00B64C76">
        <w:rPr>
          <w:rFonts w:ascii="Verdana" w:hAnsi="Verdana"/>
        </w:rPr>
        <w:tab/>
      </w:r>
      <w:r w:rsidRPr="00B64C76">
        <w:rPr>
          <w:rFonts w:ascii="Verdana" w:hAnsi="Verdana"/>
        </w:rPr>
        <w:tab/>
        <w:t xml:space="preserve">B) </w:t>
      </w:r>
      <w:r w:rsidR="00B251EF">
        <w:rPr>
          <w:rFonts w:ascii="Verdana" w:hAnsi="Verdana"/>
        </w:rPr>
        <w:t>60 days</w:t>
      </w:r>
      <w:r w:rsidRPr="00B64C76">
        <w:rPr>
          <w:rFonts w:ascii="Verdana" w:hAnsi="Verdana"/>
        </w:rPr>
        <w:tab/>
      </w:r>
      <w:r w:rsidRPr="00B64C76">
        <w:rPr>
          <w:rFonts w:ascii="Verdana" w:hAnsi="Verdana"/>
        </w:rPr>
        <w:tab/>
        <w:t>C) 2 years</w:t>
      </w:r>
      <w:r w:rsidRPr="00B64C76">
        <w:rPr>
          <w:rFonts w:ascii="Verdana" w:hAnsi="Verdana"/>
        </w:rPr>
        <w:tab/>
      </w:r>
      <w:r w:rsidRPr="00B64C76">
        <w:rPr>
          <w:rFonts w:ascii="Verdana" w:hAnsi="Verdana"/>
        </w:rPr>
        <w:tab/>
        <w:t xml:space="preserve">D) </w:t>
      </w:r>
      <w:r w:rsidR="00B251EF">
        <w:rPr>
          <w:rFonts w:ascii="Verdana" w:hAnsi="Verdana"/>
        </w:rPr>
        <w:t>30 days</w:t>
      </w:r>
      <w:r w:rsidRPr="00B64C76">
        <w:rPr>
          <w:rFonts w:ascii="Verdana" w:hAnsi="Verdana"/>
        </w:rPr>
        <w:t>.</w:t>
      </w:r>
    </w:p>
    <w:p w:rsidR="008B13D3" w:rsidRPr="00B64C76" w:rsidRDefault="009E51FD" w:rsidP="00B64C76">
      <w:pPr>
        <w:jc w:val="both"/>
        <w:rPr>
          <w:rFonts w:ascii="Verdana" w:hAnsi="Verdana"/>
        </w:rPr>
      </w:pPr>
      <w:r w:rsidRPr="00B64C76">
        <w:rPr>
          <w:rFonts w:ascii="Verdana" w:hAnsi="Verdana"/>
        </w:rPr>
        <w:lastRenderedPageBreak/>
        <w:t xml:space="preserve">12. Which rule deals with reversal of credit by a manufacturer of dutiable and exempted goods? </w:t>
      </w:r>
    </w:p>
    <w:p w:rsidR="009E51FD" w:rsidRPr="00B64C76" w:rsidRDefault="009E51FD" w:rsidP="00B64C76">
      <w:pPr>
        <w:jc w:val="both"/>
        <w:rPr>
          <w:rFonts w:ascii="Verdana" w:hAnsi="Verdana"/>
        </w:rPr>
      </w:pPr>
      <w:r w:rsidRPr="00B64C76">
        <w:rPr>
          <w:rFonts w:ascii="Verdana" w:hAnsi="Verdana"/>
        </w:rPr>
        <w:t xml:space="preserve">A) Rule 6 of </w:t>
      </w:r>
      <w:proofErr w:type="spellStart"/>
      <w:r w:rsidRPr="00B64C76">
        <w:rPr>
          <w:rFonts w:ascii="Verdana" w:hAnsi="Verdana"/>
        </w:rPr>
        <w:t>Cenvat</w:t>
      </w:r>
      <w:proofErr w:type="spellEnd"/>
      <w:r w:rsidRPr="00B64C76">
        <w:rPr>
          <w:rFonts w:ascii="Verdana" w:hAnsi="Verdana"/>
        </w:rPr>
        <w:t xml:space="preserve"> Credit Rules.</w:t>
      </w:r>
    </w:p>
    <w:p w:rsidR="009E51FD" w:rsidRPr="00B64C76" w:rsidRDefault="009E51FD" w:rsidP="00B64C76">
      <w:pPr>
        <w:jc w:val="both"/>
        <w:rPr>
          <w:rFonts w:ascii="Verdana" w:hAnsi="Verdana"/>
        </w:rPr>
      </w:pPr>
      <w:r w:rsidRPr="00B64C76">
        <w:rPr>
          <w:rFonts w:ascii="Verdana" w:hAnsi="Verdana"/>
        </w:rPr>
        <w:t>B) Rule 6 of Central Excise Rules.</w:t>
      </w:r>
    </w:p>
    <w:p w:rsidR="009E51FD" w:rsidRPr="00B64C76" w:rsidRDefault="009E51FD" w:rsidP="00B64C76">
      <w:pPr>
        <w:jc w:val="both"/>
        <w:rPr>
          <w:rFonts w:ascii="Verdana" w:hAnsi="Verdana"/>
        </w:rPr>
      </w:pPr>
      <w:r w:rsidRPr="00B64C76">
        <w:rPr>
          <w:rFonts w:ascii="Verdana" w:hAnsi="Verdana"/>
        </w:rPr>
        <w:t>C) Rule 6 of Service Tax Rules.</w:t>
      </w:r>
    </w:p>
    <w:p w:rsidR="009E51FD" w:rsidRPr="00B64C76" w:rsidRDefault="009E51FD" w:rsidP="00B64C76">
      <w:pPr>
        <w:jc w:val="both"/>
        <w:rPr>
          <w:rFonts w:ascii="Verdana" w:hAnsi="Verdana"/>
        </w:rPr>
      </w:pPr>
      <w:r w:rsidRPr="00B64C76">
        <w:rPr>
          <w:rFonts w:ascii="Verdana" w:hAnsi="Verdana"/>
        </w:rPr>
        <w:t>D) None of the above.</w:t>
      </w:r>
    </w:p>
    <w:p w:rsidR="006F3189" w:rsidRPr="00B64C76" w:rsidRDefault="00821FCD" w:rsidP="00B64C76">
      <w:pPr>
        <w:jc w:val="both"/>
        <w:rPr>
          <w:rFonts w:ascii="Verdana" w:hAnsi="Verdana"/>
        </w:rPr>
      </w:pPr>
      <w:r w:rsidRPr="00B64C76">
        <w:rPr>
          <w:rFonts w:ascii="Verdana" w:hAnsi="Verdana"/>
        </w:rPr>
        <w:t xml:space="preserve">13. What is the value of trading to be considered for reversal of proportionate credit, in the below example. </w:t>
      </w:r>
    </w:p>
    <w:p w:rsidR="00821FCD" w:rsidRPr="00B64C76" w:rsidRDefault="00821FCD" w:rsidP="00B64C76">
      <w:pPr>
        <w:jc w:val="both"/>
        <w:rPr>
          <w:rFonts w:ascii="Verdana" w:hAnsi="Verdana"/>
        </w:rPr>
      </w:pPr>
      <w:r w:rsidRPr="00B64C76">
        <w:rPr>
          <w:rFonts w:ascii="Verdana" w:hAnsi="Verdana"/>
        </w:rPr>
        <w:t>Sales</w:t>
      </w:r>
      <w:r w:rsidRPr="00B64C76">
        <w:rPr>
          <w:rFonts w:ascii="Verdana" w:hAnsi="Verdana"/>
        </w:rPr>
        <w:tab/>
        <w:t>: Rs.10,50,000</w:t>
      </w:r>
      <w:r w:rsidRPr="00B64C76">
        <w:rPr>
          <w:rFonts w:ascii="Verdana" w:hAnsi="Verdana"/>
        </w:rPr>
        <w:tab/>
        <w:t>Purchase :</w:t>
      </w:r>
      <w:r w:rsidRPr="00B64C76">
        <w:rPr>
          <w:rFonts w:ascii="Verdana" w:hAnsi="Verdana"/>
        </w:rPr>
        <w:tab/>
        <w:t xml:space="preserve">Rs.10,00,000 </w:t>
      </w:r>
    </w:p>
    <w:p w:rsidR="0015661C" w:rsidRDefault="00821FCD" w:rsidP="00B64C76">
      <w:pPr>
        <w:jc w:val="both"/>
        <w:rPr>
          <w:rFonts w:ascii="Verdana" w:hAnsi="Verdana"/>
        </w:rPr>
      </w:pPr>
      <w:r w:rsidRPr="00B64C76">
        <w:rPr>
          <w:rFonts w:ascii="Verdana" w:hAnsi="Verdana"/>
        </w:rPr>
        <w:t xml:space="preserve">A) Rs.10,50,000 </w:t>
      </w:r>
      <w:r w:rsidRPr="00B64C76">
        <w:rPr>
          <w:rFonts w:ascii="Verdana" w:hAnsi="Verdana"/>
        </w:rPr>
        <w:tab/>
        <w:t>B) Rs.10,00,000</w:t>
      </w:r>
      <w:r w:rsidRPr="00B64C76">
        <w:rPr>
          <w:rFonts w:ascii="Verdana" w:hAnsi="Verdana"/>
        </w:rPr>
        <w:tab/>
      </w:r>
      <w:r w:rsidRPr="00B64C76">
        <w:rPr>
          <w:rFonts w:ascii="Verdana" w:hAnsi="Verdana"/>
        </w:rPr>
        <w:tab/>
      </w:r>
    </w:p>
    <w:p w:rsidR="00821FCD" w:rsidRPr="00B64C76" w:rsidRDefault="00821FCD" w:rsidP="00B64C76">
      <w:pPr>
        <w:jc w:val="both"/>
        <w:rPr>
          <w:rFonts w:ascii="Verdana" w:hAnsi="Verdana"/>
        </w:rPr>
      </w:pPr>
      <w:r w:rsidRPr="00B64C76">
        <w:rPr>
          <w:rFonts w:ascii="Verdana" w:hAnsi="Verdana"/>
        </w:rPr>
        <w:t>C) Rs.50,000</w:t>
      </w:r>
      <w:r w:rsidRPr="00B64C76">
        <w:rPr>
          <w:rFonts w:ascii="Verdana" w:hAnsi="Verdana"/>
        </w:rPr>
        <w:tab/>
      </w:r>
      <w:r w:rsidRPr="00B64C76">
        <w:rPr>
          <w:rFonts w:ascii="Verdana" w:hAnsi="Verdana"/>
        </w:rPr>
        <w:tab/>
        <w:t>D) Rs.1,00,000</w:t>
      </w:r>
    </w:p>
    <w:p w:rsidR="006F3189" w:rsidRPr="00B64C76" w:rsidRDefault="00CB03C3" w:rsidP="00B64C76">
      <w:pPr>
        <w:jc w:val="both"/>
        <w:rPr>
          <w:rFonts w:ascii="Verdana" w:hAnsi="Verdana"/>
        </w:rPr>
      </w:pPr>
      <w:r w:rsidRPr="00B64C76">
        <w:rPr>
          <w:rFonts w:ascii="Verdana" w:hAnsi="Verdana"/>
        </w:rPr>
        <w:t xml:space="preserve">14. What is the interest rate for delayed payment of excise duty? </w:t>
      </w:r>
    </w:p>
    <w:p w:rsidR="0015661C" w:rsidRDefault="00CB03C3" w:rsidP="00B64C76">
      <w:pPr>
        <w:jc w:val="both"/>
        <w:rPr>
          <w:rFonts w:ascii="Verdana" w:hAnsi="Verdana"/>
        </w:rPr>
      </w:pPr>
      <w:r w:rsidRPr="00B64C76">
        <w:rPr>
          <w:rFonts w:ascii="Verdana" w:hAnsi="Verdana"/>
        </w:rPr>
        <w:t xml:space="preserve">A) </w:t>
      </w:r>
      <w:r w:rsidR="00D95EB3">
        <w:rPr>
          <w:rFonts w:ascii="Verdana" w:hAnsi="Verdana"/>
        </w:rPr>
        <w:t>24 % PA.</w:t>
      </w:r>
      <w:r w:rsidR="00D95EB3">
        <w:rPr>
          <w:rFonts w:ascii="Verdana" w:hAnsi="Verdana"/>
        </w:rPr>
        <w:tab/>
      </w:r>
      <w:r w:rsidR="00D95EB3">
        <w:rPr>
          <w:rFonts w:ascii="Verdana" w:hAnsi="Verdana"/>
        </w:rPr>
        <w:tab/>
        <w:t>B) 1 % PM.</w:t>
      </w:r>
      <w:r w:rsidR="00D95EB3">
        <w:rPr>
          <w:rFonts w:ascii="Verdana" w:hAnsi="Verdana"/>
        </w:rPr>
        <w:tab/>
      </w:r>
      <w:r w:rsidR="00D95EB3">
        <w:rPr>
          <w:rFonts w:ascii="Verdana" w:hAnsi="Verdana"/>
        </w:rPr>
        <w:tab/>
        <w:t>C) 18 % PA</w:t>
      </w:r>
      <w:r w:rsidRPr="00B64C76">
        <w:rPr>
          <w:rFonts w:ascii="Verdana" w:hAnsi="Verdana"/>
        </w:rPr>
        <w:tab/>
      </w:r>
      <w:r w:rsidRPr="00B64C76">
        <w:rPr>
          <w:rFonts w:ascii="Verdana" w:hAnsi="Verdana"/>
        </w:rPr>
        <w:tab/>
      </w:r>
    </w:p>
    <w:p w:rsidR="00CB03C3" w:rsidRPr="00B64C76" w:rsidRDefault="00CB03C3" w:rsidP="00B64C76">
      <w:pPr>
        <w:jc w:val="both"/>
        <w:rPr>
          <w:rFonts w:ascii="Verdana" w:hAnsi="Verdana"/>
        </w:rPr>
      </w:pPr>
      <w:r w:rsidRPr="00B64C76">
        <w:rPr>
          <w:rFonts w:ascii="Verdana" w:hAnsi="Verdana"/>
        </w:rPr>
        <w:t xml:space="preserve">D) 18 % </w:t>
      </w:r>
      <w:proofErr w:type="spellStart"/>
      <w:r w:rsidRPr="00B64C76">
        <w:rPr>
          <w:rFonts w:ascii="Verdana" w:hAnsi="Verdana"/>
        </w:rPr>
        <w:t>upto</w:t>
      </w:r>
      <w:proofErr w:type="spellEnd"/>
      <w:r w:rsidRPr="00B64C76">
        <w:rPr>
          <w:rFonts w:ascii="Verdana" w:hAnsi="Verdana"/>
        </w:rPr>
        <w:t xml:space="preserve"> 6 months. </w:t>
      </w:r>
    </w:p>
    <w:p w:rsidR="00CB03C3" w:rsidRPr="00B64C76" w:rsidRDefault="0015661C" w:rsidP="00B64C76">
      <w:pPr>
        <w:jc w:val="both"/>
        <w:rPr>
          <w:rFonts w:ascii="Verdana" w:hAnsi="Verdana"/>
        </w:rPr>
      </w:pPr>
      <w:r>
        <w:rPr>
          <w:rFonts w:ascii="Verdana" w:hAnsi="Verdana"/>
        </w:rPr>
        <w:t xml:space="preserve">    </w:t>
      </w:r>
      <w:r w:rsidR="00CB03C3" w:rsidRPr="00B64C76">
        <w:rPr>
          <w:rFonts w:ascii="Verdana" w:hAnsi="Verdana"/>
        </w:rPr>
        <w:t>24 % for 6-12 months.</w:t>
      </w:r>
    </w:p>
    <w:p w:rsidR="00CB03C3" w:rsidRPr="00B64C76" w:rsidRDefault="0015661C" w:rsidP="00B64C76">
      <w:pPr>
        <w:jc w:val="both"/>
        <w:rPr>
          <w:rFonts w:ascii="Verdana" w:hAnsi="Verdana"/>
        </w:rPr>
      </w:pPr>
      <w:r>
        <w:rPr>
          <w:rFonts w:ascii="Verdana" w:hAnsi="Verdana"/>
        </w:rPr>
        <w:t xml:space="preserve">    </w:t>
      </w:r>
      <w:r w:rsidR="00CB03C3" w:rsidRPr="00B64C76">
        <w:rPr>
          <w:rFonts w:ascii="Verdana" w:hAnsi="Verdana"/>
        </w:rPr>
        <w:t>30 % for  &gt; 12 months.</w:t>
      </w:r>
    </w:p>
    <w:p w:rsidR="006F3189" w:rsidRPr="00B64C76" w:rsidRDefault="00F066E4" w:rsidP="00B64C76">
      <w:pPr>
        <w:jc w:val="both"/>
        <w:rPr>
          <w:rFonts w:ascii="Verdana" w:hAnsi="Verdana"/>
        </w:rPr>
      </w:pPr>
      <w:r w:rsidRPr="00B64C76">
        <w:rPr>
          <w:rFonts w:ascii="Verdana" w:hAnsi="Verdana"/>
        </w:rPr>
        <w:t xml:space="preserve">15. The following </w:t>
      </w:r>
      <w:proofErr w:type="spellStart"/>
      <w:r w:rsidRPr="00B64C76">
        <w:rPr>
          <w:rFonts w:ascii="Verdana" w:hAnsi="Verdana"/>
        </w:rPr>
        <w:t>cenvat</w:t>
      </w:r>
      <w:proofErr w:type="spellEnd"/>
      <w:r w:rsidRPr="00B64C76">
        <w:rPr>
          <w:rFonts w:ascii="Verdana" w:hAnsi="Verdana"/>
        </w:rPr>
        <w:t xml:space="preserve"> credit balance is available with a manufacturer on 30.06.15.</w:t>
      </w:r>
    </w:p>
    <w:p w:rsidR="00F066E4" w:rsidRPr="00B64C76" w:rsidRDefault="00F066E4" w:rsidP="00B64C76">
      <w:pPr>
        <w:jc w:val="both"/>
        <w:rPr>
          <w:rFonts w:ascii="Verdana" w:hAnsi="Verdana"/>
        </w:rPr>
      </w:pPr>
      <w:r w:rsidRPr="00B64C76">
        <w:rPr>
          <w:rFonts w:ascii="Verdana" w:hAnsi="Verdana"/>
        </w:rPr>
        <w:t>Input Credit</w:t>
      </w:r>
      <w:r w:rsidRPr="00B64C76">
        <w:rPr>
          <w:rFonts w:ascii="Verdana" w:hAnsi="Verdana"/>
        </w:rPr>
        <w:tab/>
      </w:r>
      <w:r w:rsidRPr="00B64C76">
        <w:rPr>
          <w:rFonts w:ascii="Verdana" w:hAnsi="Verdana"/>
        </w:rPr>
        <w:tab/>
      </w:r>
      <w:r w:rsidR="0015661C">
        <w:rPr>
          <w:rFonts w:ascii="Verdana" w:hAnsi="Verdana"/>
        </w:rPr>
        <w:tab/>
      </w:r>
      <w:r w:rsidRPr="00B64C76">
        <w:rPr>
          <w:rFonts w:ascii="Verdana" w:hAnsi="Verdana"/>
        </w:rPr>
        <w:t>:</w:t>
      </w:r>
      <w:r w:rsidRPr="00B64C76">
        <w:rPr>
          <w:rFonts w:ascii="Verdana" w:hAnsi="Verdana"/>
        </w:rPr>
        <w:tab/>
        <w:t>Rs.1,15,000</w:t>
      </w:r>
    </w:p>
    <w:p w:rsidR="00F066E4" w:rsidRPr="00B64C76" w:rsidRDefault="00F066E4" w:rsidP="00B64C76">
      <w:pPr>
        <w:jc w:val="both"/>
        <w:rPr>
          <w:rFonts w:ascii="Verdana" w:hAnsi="Verdana"/>
        </w:rPr>
      </w:pPr>
      <w:r w:rsidRPr="00B64C76">
        <w:rPr>
          <w:rFonts w:ascii="Verdana" w:hAnsi="Verdana"/>
        </w:rPr>
        <w:t>Input service Credit</w:t>
      </w:r>
      <w:r w:rsidRPr="00B64C76">
        <w:rPr>
          <w:rFonts w:ascii="Verdana" w:hAnsi="Verdana"/>
        </w:rPr>
        <w:tab/>
        <w:t>:</w:t>
      </w:r>
      <w:r w:rsidRPr="00B64C76">
        <w:rPr>
          <w:rFonts w:ascii="Verdana" w:hAnsi="Verdana"/>
        </w:rPr>
        <w:tab/>
        <w:t>Rs.2,05,000</w:t>
      </w:r>
    </w:p>
    <w:p w:rsidR="00F066E4" w:rsidRPr="00B64C76" w:rsidRDefault="00F066E4" w:rsidP="00B64C76">
      <w:pPr>
        <w:jc w:val="both"/>
        <w:rPr>
          <w:rFonts w:ascii="Verdana" w:hAnsi="Verdana"/>
        </w:rPr>
      </w:pPr>
      <w:r w:rsidRPr="00B64C76">
        <w:rPr>
          <w:rFonts w:ascii="Verdana" w:hAnsi="Verdana"/>
        </w:rPr>
        <w:t>Capital goods credit</w:t>
      </w:r>
      <w:r w:rsidRPr="00B64C76">
        <w:rPr>
          <w:rFonts w:ascii="Verdana" w:hAnsi="Verdana"/>
        </w:rPr>
        <w:tab/>
        <w:t>:</w:t>
      </w:r>
      <w:r w:rsidRPr="00B64C76">
        <w:rPr>
          <w:rFonts w:ascii="Verdana" w:hAnsi="Verdana"/>
        </w:rPr>
        <w:tab/>
        <w:t>Rs.1,75,000</w:t>
      </w:r>
    </w:p>
    <w:p w:rsidR="00F066E4" w:rsidRPr="00B64C76" w:rsidRDefault="00F066E4" w:rsidP="00B64C76">
      <w:pPr>
        <w:jc w:val="both"/>
        <w:rPr>
          <w:rFonts w:ascii="Verdana" w:hAnsi="Verdana"/>
        </w:rPr>
      </w:pPr>
      <w:r w:rsidRPr="00B64C76">
        <w:rPr>
          <w:rFonts w:ascii="Verdana" w:hAnsi="Verdana"/>
        </w:rPr>
        <w:t xml:space="preserve">What is the maximum amount of credit that can be used while paying duty for the month of June 2015? </w:t>
      </w:r>
    </w:p>
    <w:p w:rsidR="0015661C" w:rsidRDefault="000141D0" w:rsidP="00B64C76">
      <w:pPr>
        <w:jc w:val="both"/>
        <w:rPr>
          <w:rFonts w:ascii="Verdana" w:hAnsi="Verdana"/>
        </w:rPr>
      </w:pPr>
      <w:r w:rsidRPr="00B64C76">
        <w:rPr>
          <w:rFonts w:ascii="Verdana" w:hAnsi="Verdana"/>
        </w:rPr>
        <w:t>A) Rs.3,20,000</w:t>
      </w:r>
      <w:r w:rsidRPr="00B64C76">
        <w:rPr>
          <w:rFonts w:ascii="Verdana" w:hAnsi="Verdana"/>
        </w:rPr>
        <w:tab/>
      </w:r>
      <w:r w:rsidRPr="00B64C76">
        <w:rPr>
          <w:rFonts w:ascii="Verdana" w:hAnsi="Verdana"/>
        </w:rPr>
        <w:tab/>
        <w:t>B) Rs.2,90</w:t>
      </w:r>
      <w:r w:rsidR="00F066E4" w:rsidRPr="00B64C76">
        <w:rPr>
          <w:rFonts w:ascii="Verdana" w:hAnsi="Verdana"/>
        </w:rPr>
        <w:t>,000</w:t>
      </w:r>
      <w:r w:rsidR="00F066E4" w:rsidRPr="00B64C76">
        <w:rPr>
          <w:rFonts w:ascii="Verdana" w:hAnsi="Verdana"/>
        </w:rPr>
        <w:tab/>
      </w:r>
      <w:r w:rsidR="00F066E4" w:rsidRPr="00B64C76">
        <w:rPr>
          <w:rFonts w:ascii="Verdana" w:hAnsi="Verdana"/>
        </w:rPr>
        <w:tab/>
      </w:r>
    </w:p>
    <w:p w:rsidR="00F066E4" w:rsidRPr="00B64C76" w:rsidRDefault="00F066E4" w:rsidP="00B64C76">
      <w:pPr>
        <w:jc w:val="both"/>
        <w:rPr>
          <w:rFonts w:ascii="Verdana" w:hAnsi="Verdana"/>
        </w:rPr>
      </w:pPr>
      <w:r w:rsidRPr="00B64C76">
        <w:rPr>
          <w:rFonts w:ascii="Verdana" w:hAnsi="Verdana"/>
        </w:rPr>
        <w:t>C) Rs.1,75,000</w:t>
      </w:r>
      <w:r w:rsidRPr="00B64C76">
        <w:rPr>
          <w:rFonts w:ascii="Verdana" w:hAnsi="Verdana"/>
        </w:rPr>
        <w:tab/>
      </w:r>
      <w:r w:rsidRPr="00B64C76">
        <w:rPr>
          <w:rFonts w:ascii="Verdana" w:hAnsi="Verdana"/>
        </w:rPr>
        <w:tab/>
        <w:t>D) Rs.</w:t>
      </w:r>
      <w:r w:rsidR="000141D0" w:rsidRPr="00B64C76">
        <w:rPr>
          <w:rFonts w:ascii="Verdana" w:hAnsi="Verdana"/>
        </w:rPr>
        <w:t>4,95,000</w:t>
      </w:r>
    </w:p>
    <w:p w:rsidR="0015661C" w:rsidRDefault="0015661C" w:rsidP="00B64C76">
      <w:pPr>
        <w:jc w:val="both"/>
        <w:rPr>
          <w:rFonts w:ascii="Verdana" w:hAnsi="Verdana"/>
        </w:rPr>
      </w:pPr>
    </w:p>
    <w:p w:rsidR="0015661C" w:rsidRDefault="0015661C" w:rsidP="00B64C76">
      <w:pPr>
        <w:jc w:val="both"/>
        <w:rPr>
          <w:rFonts w:ascii="Verdana" w:hAnsi="Verdana"/>
        </w:rPr>
      </w:pPr>
    </w:p>
    <w:p w:rsidR="0015661C" w:rsidRDefault="0015661C" w:rsidP="00B64C76">
      <w:pPr>
        <w:jc w:val="both"/>
        <w:rPr>
          <w:rFonts w:ascii="Verdana" w:hAnsi="Verdana"/>
        </w:rPr>
      </w:pPr>
    </w:p>
    <w:p w:rsidR="0015661C" w:rsidRDefault="0015661C" w:rsidP="00B64C76">
      <w:pPr>
        <w:jc w:val="both"/>
        <w:rPr>
          <w:rFonts w:ascii="Verdana" w:hAnsi="Verdana"/>
        </w:rPr>
      </w:pPr>
    </w:p>
    <w:p w:rsidR="006F3189" w:rsidRPr="00B64C76" w:rsidRDefault="00553D86" w:rsidP="00B64C76">
      <w:pPr>
        <w:jc w:val="both"/>
        <w:rPr>
          <w:rFonts w:ascii="Verdana" w:hAnsi="Verdana"/>
        </w:rPr>
      </w:pPr>
      <w:r w:rsidRPr="00B64C76">
        <w:rPr>
          <w:rFonts w:ascii="Verdana" w:hAnsi="Verdana"/>
        </w:rPr>
        <w:lastRenderedPageBreak/>
        <w:t xml:space="preserve">16. HCL has its corporate office at Mumbai and factories at </w:t>
      </w:r>
      <w:proofErr w:type="spellStart"/>
      <w:r w:rsidRPr="00B64C76">
        <w:rPr>
          <w:rFonts w:ascii="Verdana" w:hAnsi="Verdana"/>
        </w:rPr>
        <w:t>Gurgaon</w:t>
      </w:r>
      <w:proofErr w:type="spellEnd"/>
      <w:r w:rsidRPr="00B64C76">
        <w:rPr>
          <w:rFonts w:ascii="Verdana" w:hAnsi="Verdana"/>
        </w:rPr>
        <w:t xml:space="preserve">, </w:t>
      </w:r>
      <w:proofErr w:type="spellStart"/>
      <w:r w:rsidRPr="00B64C76">
        <w:rPr>
          <w:rFonts w:ascii="Verdana" w:hAnsi="Verdana"/>
        </w:rPr>
        <w:t>Pondy</w:t>
      </w:r>
      <w:proofErr w:type="spellEnd"/>
      <w:r w:rsidRPr="00B64C76">
        <w:rPr>
          <w:rFonts w:ascii="Verdana" w:hAnsi="Verdana"/>
        </w:rPr>
        <w:t xml:space="preserve"> and Chennai. AT corporate office, they have received invoices with service tax and they have to distribute it to the factories. The turnover of the factory in the previous year are, </w:t>
      </w:r>
      <w:proofErr w:type="spellStart"/>
      <w:r w:rsidRPr="00B64C76">
        <w:rPr>
          <w:rFonts w:ascii="Verdana" w:hAnsi="Verdana"/>
        </w:rPr>
        <w:t>Gurgaon</w:t>
      </w:r>
      <w:proofErr w:type="spellEnd"/>
      <w:r w:rsidRPr="00B64C76">
        <w:rPr>
          <w:rFonts w:ascii="Verdana" w:hAnsi="Verdana"/>
        </w:rPr>
        <w:t xml:space="preserve"> Rs.120 </w:t>
      </w:r>
      <w:proofErr w:type="spellStart"/>
      <w:r w:rsidRPr="00B64C76">
        <w:rPr>
          <w:rFonts w:ascii="Verdana" w:hAnsi="Verdana"/>
        </w:rPr>
        <w:t>Crores</w:t>
      </w:r>
      <w:proofErr w:type="spellEnd"/>
      <w:r w:rsidRPr="00B64C76">
        <w:rPr>
          <w:rFonts w:ascii="Verdana" w:hAnsi="Verdana"/>
        </w:rPr>
        <w:t xml:space="preserve">.  </w:t>
      </w:r>
      <w:proofErr w:type="spellStart"/>
      <w:r w:rsidRPr="00B64C76">
        <w:rPr>
          <w:rFonts w:ascii="Verdana" w:hAnsi="Verdana"/>
        </w:rPr>
        <w:t>Pondy</w:t>
      </w:r>
      <w:proofErr w:type="spellEnd"/>
      <w:r w:rsidRPr="00B64C76">
        <w:rPr>
          <w:rFonts w:ascii="Verdana" w:hAnsi="Verdana"/>
        </w:rPr>
        <w:t xml:space="preserve"> 50 </w:t>
      </w:r>
      <w:proofErr w:type="spellStart"/>
      <w:r w:rsidRPr="00B64C76">
        <w:rPr>
          <w:rFonts w:ascii="Verdana" w:hAnsi="Verdana"/>
        </w:rPr>
        <w:t>Crores</w:t>
      </w:r>
      <w:proofErr w:type="spellEnd"/>
      <w:r w:rsidRPr="00B64C76">
        <w:rPr>
          <w:rFonts w:ascii="Verdana" w:hAnsi="Verdana"/>
        </w:rPr>
        <w:t xml:space="preserve"> and Chennai Rs.130 </w:t>
      </w:r>
      <w:proofErr w:type="spellStart"/>
      <w:r w:rsidRPr="00B64C76">
        <w:rPr>
          <w:rFonts w:ascii="Verdana" w:hAnsi="Verdana"/>
        </w:rPr>
        <w:t>Crores</w:t>
      </w:r>
      <w:proofErr w:type="spellEnd"/>
      <w:r w:rsidRPr="00B64C76">
        <w:rPr>
          <w:rFonts w:ascii="Verdana" w:hAnsi="Verdana"/>
        </w:rPr>
        <w:t xml:space="preserve">.  Credit to be distributed is Rs.15,00,000.  How much credit will be distributed to Chennai? </w:t>
      </w:r>
    </w:p>
    <w:p w:rsidR="0015661C" w:rsidRDefault="00553D86" w:rsidP="00B64C76">
      <w:pPr>
        <w:jc w:val="both"/>
        <w:rPr>
          <w:rFonts w:ascii="Verdana" w:hAnsi="Verdana"/>
        </w:rPr>
      </w:pPr>
      <w:r w:rsidRPr="00B64C76">
        <w:rPr>
          <w:rFonts w:ascii="Verdana" w:hAnsi="Verdana"/>
        </w:rPr>
        <w:t>A) Rs.7,50,000</w:t>
      </w:r>
      <w:r w:rsidRPr="00B64C76">
        <w:rPr>
          <w:rFonts w:ascii="Verdana" w:hAnsi="Verdana"/>
        </w:rPr>
        <w:tab/>
      </w:r>
      <w:r w:rsidRPr="00B64C76">
        <w:rPr>
          <w:rFonts w:ascii="Verdana" w:hAnsi="Verdana"/>
        </w:rPr>
        <w:tab/>
        <w:t>B) Rs.6,50,000</w:t>
      </w:r>
      <w:r w:rsidRPr="00B64C76">
        <w:rPr>
          <w:rFonts w:ascii="Verdana" w:hAnsi="Verdana"/>
        </w:rPr>
        <w:tab/>
      </w:r>
      <w:r w:rsidRPr="00B64C76">
        <w:rPr>
          <w:rFonts w:ascii="Verdana" w:hAnsi="Verdana"/>
        </w:rPr>
        <w:tab/>
      </w:r>
    </w:p>
    <w:p w:rsidR="00553D86" w:rsidRPr="00B64C76" w:rsidRDefault="00553D86" w:rsidP="00B64C76">
      <w:pPr>
        <w:jc w:val="both"/>
        <w:rPr>
          <w:rFonts w:ascii="Verdana" w:hAnsi="Verdana"/>
        </w:rPr>
      </w:pPr>
      <w:r w:rsidRPr="00B64C76">
        <w:rPr>
          <w:rFonts w:ascii="Verdana" w:hAnsi="Verdana"/>
        </w:rPr>
        <w:t>C) NIL</w:t>
      </w:r>
      <w:r w:rsidRPr="00B64C76">
        <w:rPr>
          <w:rFonts w:ascii="Verdana" w:hAnsi="Verdana"/>
        </w:rPr>
        <w:tab/>
      </w:r>
      <w:r w:rsidRPr="00B64C76">
        <w:rPr>
          <w:rFonts w:ascii="Verdana" w:hAnsi="Verdana"/>
        </w:rPr>
        <w:tab/>
      </w:r>
      <w:r w:rsidRPr="00B64C76">
        <w:rPr>
          <w:rFonts w:ascii="Verdana" w:hAnsi="Verdana"/>
        </w:rPr>
        <w:tab/>
      </w:r>
      <w:r w:rsidR="0015661C">
        <w:rPr>
          <w:rFonts w:ascii="Verdana" w:hAnsi="Verdana"/>
        </w:rPr>
        <w:tab/>
      </w:r>
      <w:r w:rsidRPr="00B64C76">
        <w:rPr>
          <w:rFonts w:ascii="Verdana" w:hAnsi="Verdana"/>
        </w:rPr>
        <w:t>D) Rs.15,00,000</w:t>
      </w:r>
    </w:p>
    <w:p w:rsidR="00553D86" w:rsidRPr="00B64C76" w:rsidRDefault="00553D86" w:rsidP="00B64C76">
      <w:pPr>
        <w:jc w:val="both"/>
        <w:rPr>
          <w:rFonts w:ascii="Verdana" w:hAnsi="Verdana"/>
        </w:rPr>
      </w:pPr>
      <w:r w:rsidRPr="00B64C76">
        <w:rPr>
          <w:rFonts w:ascii="Verdana" w:hAnsi="Verdana"/>
        </w:rPr>
        <w:t xml:space="preserve">17. In the above example, the turnover of Chennai also includes Rs.30 </w:t>
      </w:r>
      <w:proofErr w:type="spellStart"/>
      <w:r w:rsidRPr="00B64C76">
        <w:rPr>
          <w:rFonts w:ascii="Verdana" w:hAnsi="Verdana"/>
        </w:rPr>
        <w:t>crores</w:t>
      </w:r>
      <w:proofErr w:type="spellEnd"/>
      <w:r w:rsidRPr="00B64C76">
        <w:rPr>
          <w:rFonts w:ascii="Verdana" w:hAnsi="Verdana"/>
        </w:rPr>
        <w:t xml:space="preserve"> in respect of exempted goods.  How much credit can then be distributed to Chennai? </w:t>
      </w:r>
    </w:p>
    <w:p w:rsidR="0015661C" w:rsidRDefault="00553D86" w:rsidP="00B64C76">
      <w:pPr>
        <w:jc w:val="both"/>
        <w:rPr>
          <w:rFonts w:ascii="Verdana" w:hAnsi="Verdana"/>
        </w:rPr>
      </w:pPr>
      <w:r w:rsidRPr="00B64C76">
        <w:rPr>
          <w:rFonts w:ascii="Verdana" w:hAnsi="Verdana"/>
        </w:rPr>
        <w:t>A) Rs.5,00,000</w:t>
      </w:r>
      <w:r w:rsidRPr="00B64C76">
        <w:rPr>
          <w:rFonts w:ascii="Verdana" w:hAnsi="Verdana"/>
        </w:rPr>
        <w:tab/>
      </w:r>
      <w:r w:rsidRPr="00B64C76">
        <w:rPr>
          <w:rFonts w:ascii="Verdana" w:hAnsi="Verdana"/>
        </w:rPr>
        <w:tab/>
        <w:t>B) Rs.1,50,000</w:t>
      </w:r>
      <w:r w:rsidRPr="00B64C76">
        <w:rPr>
          <w:rFonts w:ascii="Verdana" w:hAnsi="Verdana"/>
        </w:rPr>
        <w:tab/>
      </w:r>
      <w:r w:rsidRPr="00B64C76">
        <w:rPr>
          <w:rFonts w:ascii="Verdana" w:hAnsi="Verdana"/>
        </w:rPr>
        <w:tab/>
      </w:r>
    </w:p>
    <w:p w:rsidR="00553D86" w:rsidRPr="00B64C76" w:rsidRDefault="00553D86" w:rsidP="00B64C76">
      <w:pPr>
        <w:jc w:val="both"/>
        <w:rPr>
          <w:rFonts w:ascii="Verdana" w:hAnsi="Verdana"/>
        </w:rPr>
      </w:pPr>
      <w:r w:rsidRPr="00B64C76">
        <w:rPr>
          <w:rFonts w:ascii="Verdana" w:hAnsi="Verdana"/>
        </w:rPr>
        <w:t>C) Rs.6,50,000</w:t>
      </w:r>
      <w:r w:rsidRPr="00B64C76">
        <w:rPr>
          <w:rFonts w:ascii="Verdana" w:hAnsi="Verdana"/>
        </w:rPr>
        <w:tab/>
      </w:r>
      <w:r w:rsidRPr="00B64C76">
        <w:rPr>
          <w:rFonts w:ascii="Verdana" w:hAnsi="Verdana"/>
        </w:rPr>
        <w:tab/>
        <w:t>D) Rs.5,55,555</w:t>
      </w:r>
    </w:p>
    <w:p w:rsidR="00553D86" w:rsidRPr="00B64C76" w:rsidRDefault="00553D86" w:rsidP="00B64C76">
      <w:pPr>
        <w:jc w:val="both"/>
        <w:rPr>
          <w:rFonts w:ascii="Verdana" w:hAnsi="Verdana"/>
        </w:rPr>
      </w:pPr>
      <w:r w:rsidRPr="00B64C76">
        <w:rPr>
          <w:rFonts w:ascii="Verdana" w:hAnsi="Verdana"/>
        </w:rPr>
        <w:t xml:space="preserve"> </w:t>
      </w:r>
    </w:p>
    <w:p w:rsidR="006F3189" w:rsidRPr="00B64C76" w:rsidRDefault="00BF59C4" w:rsidP="00B64C76">
      <w:pPr>
        <w:jc w:val="both"/>
        <w:rPr>
          <w:rFonts w:ascii="Verdana" w:hAnsi="Verdana"/>
        </w:rPr>
      </w:pPr>
      <w:r w:rsidRPr="00B64C76">
        <w:rPr>
          <w:rFonts w:ascii="Verdana" w:hAnsi="Verdana"/>
        </w:rPr>
        <w:t xml:space="preserve">18. Last month, IM Gears has cleared goods under Invoice No. 43, by paying duty of Rs.15,000. The goods are returned to them for quality defect.  What can be done with the duty paid? </w:t>
      </w:r>
    </w:p>
    <w:p w:rsidR="00BF59C4" w:rsidRPr="00B64C76" w:rsidRDefault="00BF59C4" w:rsidP="00B64C76">
      <w:pPr>
        <w:jc w:val="both"/>
        <w:rPr>
          <w:rFonts w:ascii="Verdana" w:hAnsi="Verdana"/>
        </w:rPr>
      </w:pPr>
      <w:r w:rsidRPr="00B64C76">
        <w:rPr>
          <w:rFonts w:ascii="Verdana" w:hAnsi="Verdana"/>
        </w:rPr>
        <w:t>A) Refund to be claimed from Department.</w:t>
      </w:r>
      <w:r w:rsidRPr="00B64C76">
        <w:rPr>
          <w:rFonts w:ascii="Verdana" w:hAnsi="Verdana"/>
        </w:rPr>
        <w:tab/>
        <w:t xml:space="preserve">B) Should be recovered from the buyer. </w:t>
      </w:r>
    </w:p>
    <w:p w:rsidR="00BF59C4" w:rsidRPr="00B64C76" w:rsidRDefault="00BF59C4" w:rsidP="00B64C76">
      <w:pPr>
        <w:jc w:val="both"/>
        <w:rPr>
          <w:rFonts w:ascii="Verdana" w:hAnsi="Verdana"/>
        </w:rPr>
      </w:pPr>
      <w:r w:rsidRPr="00B64C76">
        <w:rPr>
          <w:rFonts w:ascii="Verdana" w:hAnsi="Verdana"/>
        </w:rPr>
        <w:t>C) Credit can be taken.</w:t>
      </w:r>
      <w:r w:rsidRPr="00B64C76">
        <w:rPr>
          <w:rFonts w:ascii="Verdana" w:hAnsi="Verdana"/>
        </w:rPr>
        <w:tab/>
      </w:r>
      <w:r w:rsidRPr="00B64C76">
        <w:rPr>
          <w:rFonts w:ascii="Verdana" w:hAnsi="Verdana"/>
        </w:rPr>
        <w:tab/>
      </w:r>
      <w:r w:rsidRPr="00B64C76">
        <w:rPr>
          <w:rFonts w:ascii="Verdana" w:hAnsi="Verdana"/>
        </w:rPr>
        <w:tab/>
      </w:r>
      <w:r w:rsidRPr="00B64C76">
        <w:rPr>
          <w:rFonts w:ascii="Verdana" w:hAnsi="Verdana"/>
        </w:rPr>
        <w:tab/>
        <w:t>D) Nothing can be done.</w:t>
      </w:r>
    </w:p>
    <w:p w:rsidR="00BF59C4" w:rsidRPr="00B64C76" w:rsidRDefault="00BF59C4" w:rsidP="00B64C76">
      <w:pPr>
        <w:jc w:val="both"/>
        <w:rPr>
          <w:rFonts w:ascii="Verdana" w:hAnsi="Verdana"/>
        </w:rPr>
      </w:pPr>
      <w:r w:rsidRPr="00B64C76">
        <w:rPr>
          <w:rFonts w:ascii="Verdana" w:hAnsi="Verdana"/>
        </w:rPr>
        <w:t xml:space="preserve">19. What is the document to be prepared for Export of goods? </w:t>
      </w:r>
    </w:p>
    <w:p w:rsidR="00BF59C4" w:rsidRPr="00B64C76" w:rsidRDefault="00BF59C4" w:rsidP="00B64C76">
      <w:pPr>
        <w:jc w:val="both"/>
        <w:rPr>
          <w:rFonts w:ascii="Verdana" w:hAnsi="Verdana"/>
        </w:rPr>
      </w:pPr>
      <w:r w:rsidRPr="00B64C76">
        <w:rPr>
          <w:rFonts w:ascii="Verdana" w:hAnsi="Verdana"/>
        </w:rPr>
        <w:t>A) ER1</w:t>
      </w:r>
      <w:r w:rsidRPr="00B64C76">
        <w:rPr>
          <w:rFonts w:ascii="Verdana" w:hAnsi="Verdana"/>
        </w:rPr>
        <w:tab/>
      </w:r>
      <w:r w:rsidRPr="00B64C76">
        <w:rPr>
          <w:rFonts w:ascii="Verdana" w:hAnsi="Verdana"/>
        </w:rPr>
        <w:tab/>
      </w:r>
      <w:r w:rsidR="0086197C" w:rsidRPr="00B64C76">
        <w:rPr>
          <w:rFonts w:ascii="Verdana" w:hAnsi="Verdana"/>
        </w:rPr>
        <w:tab/>
      </w:r>
      <w:r w:rsidRPr="00B64C76">
        <w:rPr>
          <w:rFonts w:ascii="Verdana" w:hAnsi="Verdana"/>
        </w:rPr>
        <w:t>B) ARE 1</w:t>
      </w:r>
      <w:r w:rsidRPr="00B64C76">
        <w:rPr>
          <w:rFonts w:ascii="Verdana" w:hAnsi="Verdana"/>
        </w:rPr>
        <w:tab/>
      </w:r>
      <w:r w:rsidRPr="00B64C76">
        <w:rPr>
          <w:rFonts w:ascii="Verdana" w:hAnsi="Verdana"/>
        </w:rPr>
        <w:tab/>
        <w:t>C) EXP 1</w:t>
      </w:r>
      <w:r w:rsidRPr="00B64C76">
        <w:rPr>
          <w:rFonts w:ascii="Verdana" w:hAnsi="Verdana"/>
        </w:rPr>
        <w:tab/>
      </w:r>
      <w:r w:rsidRPr="00B64C76">
        <w:rPr>
          <w:rFonts w:ascii="Verdana" w:hAnsi="Verdana"/>
        </w:rPr>
        <w:tab/>
        <w:t xml:space="preserve">D) </w:t>
      </w:r>
      <w:proofErr w:type="spellStart"/>
      <w:r w:rsidRPr="00B64C76">
        <w:rPr>
          <w:rFonts w:ascii="Verdana" w:hAnsi="Verdana"/>
        </w:rPr>
        <w:t>Challan</w:t>
      </w:r>
      <w:proofErr w:type="spellEnd"/>
      <w:r w:rsidRPr="00B64C76">
        <w:rPr>
          <w:rFonts w:ascii="Verdana" w:hAnsi="Verdana"/>
        </w:rPr>
        <w:t>.</w:t>
      </w:r>
    </w:p>
    <w:p w:rsidR="00BF59C4" w:rsidRPr="00B64C76" w:rsidRDefault="00205F98" w:rsidP="00B64C76">
      <w:pPr>
        <w:jc w:val="both"/>
        <w:rPr>
          <w:rFonts w:ascii="Verdana" w:hAnsi="Verdana"/>
        </w:rPr>
      </w:pPr>
      <w:r w:rsidRPr="00B64C76">
        <w:rPr>
          <w:rFonts w:ascii="Verdana" w:hAnsi="Verdana"/>
        </w:rPr>
        <w:t xml:space="preserve">20. </w:t>
      </w:r>
      <w:r w:rsidR="0086197C" w:rsidRPr="00B64C76">
        <w:rPr>
          <w:rFonts w:ascii="Verdana" w:hAnsi="Verdana"/>
        </w:rPr>
        <w:t xml:space="preserve">Instead of taking credit of Rs.12,454, a manufacturer has taken credit of Rs.22,454.  How much credit he has to reverse? </w:t>
      </w:r>
    </w:p>
    <w:p w:rsidR="0015661C" w:rsidRDefault="0086197C" w:rsidP="00B64C76">
      <w:pPr>
        <w:jc w:val="both"/>
        <w:rPr>
          <w:rFonts w:ascii="Verdana" w:hAnsi="Verdana"/>
        </w:rPr>
      </w:pPr>
      <w:r w:rsidRPr="00B64C76">
        <w:rPr>
          <w:rFonts w:ascii="Verdana" w:hAnsi="Verdana"/>
        </w:rPr>
        <w:t>A) Rs.22,454</w:t>
      </w:r>
      <w:r w:rsidRPr="00B64C76">
        <w:rPr>
          <w:rFonts w:ascii="Verdana" w:hAnsi="Verdana"/>
        </w:rPr>
        <w:tab/>
      </w:r>
      <w:r w:rsidRPr="00B64C76">
        <w:rPr>
          <w:rFonts w:ascii="Verdana" w:hAnsi="Verdana"/>
        </w:rPr>
        <w:tab/>
        <w:t>B) Rs.12,454</w:t>
      </w:r>
      <w:r w:rsidRPr="00B64C76">
        <w:rPr>
          <w:rFonts w:ascii="Verdana" w:hAnsi="Verdana"/>
        </w:rPr>
        <w:tab/>
      </w:r>
      <w:r w:rsidRPr="00B64C76">
        <w:rPr>
          <w:rFonts w:ascii="Verdana" w:hAnsi="Verdana"/>
        </w:rPr>
        <w:tab/>
      </w:r>
    </w:p>
    <w:p w:rsidR="0086197C" w:rsidRPr="00B64C76" w:rsidRDefault="0086197C" w:rsidP="00B64C76">
      <w:pPr>
        <w:jc w:val="both"/>
        <w:rPr>
          <w:rFonts w:ascii="Verdana" w:hAnsi="Verdana"/>
        </w:rPr>
      </w:pPr>
      <w:r w:rsidRPr="00B64C76">
        <w:rPr>
          <w:rFonts w:ascii="Verdana" w:hAnsi="Verdana"/>
        </w:rPr>
        <w:t>C) NIL</w:t>
      </w:r>
      <w:r w:rsidRPr="00B64C76">
        <w:rPr>
          <w:rFonts w:ascii="Verdana" w:hAnsi="Verdana"/>
        </w:rPr>
        <w:tab/>
      </w:r>
      <w:r w:rsidRPr="00B64C76">
        <w:rPr>
          <w:rFonts w:ascii="Verdana" w:hAnsi="Verdana"/>
        </w:rPr>
        <w:tab/>
      </w:r>
      <w:r w:rsidRPr="00B64C76">
        <w:rPr>
          <w:rFonts w:ascii="Verdana" w:hAnsi="Verdana"/>
        </w:rPr>
        <w:tab/>
      </w:r>
      <w:r w:rsidR="006B3F15">
        <w:rPr>
          <w:rFonts w:ascii="Verdana" w:hAnsi="Verdana"/>
        </w:rPr>
        <w:tab/>
      </w:r>
      <w:r w:rsidRPr="00B64C76">
        <w:rPr>
          <w:rFonts w:ascii="Verdana" w:hAnsi="Verdana"/>
        </w:rPr>
        <w:t>D) Rs.10,000</w:t>
      </w:r>
    </w:p>
    <w:p w:rsidR="0086197C" w:rsidRPr="00B64C76" w:rsidRDefault="00F405CC" w:rsidP="00B64C76">
      <w:pPr>
        <w:jc w:val="both"/>
        <w:rPr>
          <w:rFonts w:ascii="Verdana" w:hAnsi="Verdana"/>
        </w:rPr>
      </w:pPr>
      <w:r w:rsidRPr="00B64C76">
        <w:rPr>
          <w:rFonts w:ascii="Verdana" w:hAnsi="Verdana"/>
        </w:rPr>
        <w:t xml:space="preserve">21. When can </w:t>
      </w:r>
      <w:proofErr w:type="spellStart"/>
      <w:r w:rsidRPr="00B64C76">
        <w:rPr>
          <w:rFonts w:ascii="Verdana" w:hAnsi="Verdana"/>
        </w:rPr>
        <w:t>cenvat</w:t>
      </w:r>
      <w:proofErr w:type="spellEnd"/>
      <w:r w:rsidRPr="00B64C76">
        <w:rPr>
          <w:rFonts w:ascii="Verdana" w:hAnsi="Verdana"/>
        </w:rPr>
        <w:t xml:space="preserve"> credit on inputs be taken?</w:t>
      </w:r>
    </w:p>
    <w:p w:rsidR="00F405CC" w:rsidRPr="00B64C76" w:rsidRDefault="00F405CC" w:rsidP="00B64C76">
      <w:pPr>
        <w:jc w:val="both"/>
        <w:rPr>
          <w:rFonts w:ascii="Verdana" w:hAnsi="Verdana"/>
        </w:rPr>
      </w:pPr>
      <w:r w:rsidRPr="00B64C76">
        <w:rPr>
          <w:rFonts w:ascii="Verdana" w:hAnsi="Verdana"/>
        </w:rPr>
        <w:t>A) After receipt of inputs.</w:t>
      </w:r>
      <w:r w:rsidRPr="00B64C76">
        <w:rPr>
          <w:rFonts w:ascii="Verdana" w:hAnsi="Verdana"/>
        </w:rPr>
        <w:tab/>
      </w:r>
      <w:r w:rsidRPr="00B64C76">
        <w:rPr>
          <w:rFonts w:ascii="Verdana" w:hAnsi="Verdana"/>
        </w:rPr>
        <w:tab/>
      </w:r>
      <w:r w:rsidRPr="00B64C76">
        <w:rPr>
          <w:rFonts w:ascii="Verdana" w:hAnsi="Verdana"/>
        </w:rPr>
        <w:tab/>
        <w:t>B) After receipt of invoice.</w:t>
      </w:r>
    </w:p>
    <w:p w:rsidR="00F405CC" w:rsidRPr="00B64C76" w:rsidRDefault="0015661C" w:rsidP="00B64C76">
      <w:pPr>
        <w:jc w:val="both"/>
        <w:rPr>
          <w:rFonts w:ascii="Verdana" w:hAnsi="Verdana"/>
        </w:rPr>
      </w:pPr>
      <w:r>
        <w:rPr>
          <w:rFonts w:ascii="Verdana" w:hAnsi="Verdana"/>
        </w:rPr>
        <w:t>C) After making payment.</w:t>
      </w:r>
      <w:r>
        <w:rPr>
          <w:rFonts w:ascii="Verdana" w:hAnsi="Verdana"/>
        </w:rPr>
        <w:tab/>
      </w:r>
      <w:r>
        <w:rPr>
          <w:rFonts w:ascii="Verdana" w:hAnsi="Verdana"/>
        </w:rPr>
        <w:tab/>
      </w:r>
      <w:r w:rsidR="00F405CC" w:rsidRPr="00B64C76">
        <w:rPr>
          <w:rFonts w:ascii="Verdana" w:hAnsi="Verdana"/>
        </w:rPr>
        <w:t xml:space="preserve">D) In the subsequent financial year. </w:t>
      </w:r>
    </w:p>
    <w:p w:rsidR="0015661C" w:rsidRDefault="0015661C" w:rsidP="00B64C76">
      <w:pPr>
        <w:jc w:val="both"/>
        <w:rPr>
          <w:rFonts w:ascii="Verdana" w:hAnsi="Verdana"/>
        </w:rPr>
      </w:pPr>
    </w:p>
    <w:p w:rsidR="0015661C" w:rsidRDefault="0015661C" w:rsidP="00B64C76">
      <w:pPr>
        <w:jc w:val="both"/>
        <w:rPr>
          <w:rFonts w:ascii="Verdana" w:hAnsi="Verdana"/>
        </w:rPr>
      </w:pPr>
    </w:p>
    <w:p w:rsidR="0015661C" w:rsidRDefault="0015661C" w:rsidP="00B64C76">
      <w:pPr>
        <w:jc w:val="both"/>
        <w:rPr>
          <w:rFonts w:ascii="Verdana" w:hAnsi="Verdana"/>
        </w:rPr>
      </w:pPr>
    </w:p>
    <w:p w:rsidR="00F405CC" w:rsidRPr="00B64C76" w:rsidRDefault="00323A07" w:rsidP="00B64C76">
      <w:pPr>
        <w:jc w:val="both"/>
        <w:rPr>
          <w:rFonts w:ascii="Verdana" w:hAnsi="Verdana"/>
        </w:rPr>
      </w:pPr>
      <w:r w:rsidRPr="00B64C76">
        <w:rPr>
          <w:rFonts w:ascii="Verdana" w:hAnsi="Verdana"/>
        </w:rPr>
        <w:lastRenderedPageBreak/>
        <w:t>22.</w:t>
      </w:r>
      <w:r w:rsidRPr="00B64C76">
        <w:rPr>
          <w:rFonts w:ascii="Verdana" w:hAnsi="Verdana"/>
        </w:rPr>
        <w:tab/>
        <w:t xml:space="preserve">X Ltd. received an invoice dated 03.06.2015 for input service and availed the </w:t>
      </w:r>
      <w:proofErr w:type="spellStart"/>
      <w:r w:rsidRPr="00B64C76">
        <w:rPr>
          <w:rFonts w:ascii="Verdana" w:hAnsi="Verdana"/>
        </w:rPr>
        <w:t>cenvat</w:t>
      </w:r>
      <w:proofErr w:type="spellEnd"/>
      <w:r w:rsidRPr="00B64C76">
        <w:rPr>
          <w:rFonts w:ascii="Verdana" w:hAnsi="Verdana"/>
        </w:rPr>
        <w:t xml:space="preserve"> credit of service tax on 09.07.2015. What is the latest date by which they have to make the payment for the invoice, otherwise leading to reversal of credit. </w:t>
      </w:r>
    </w:p>
    <w:p w:rsidR="0015661C" w:rsidRDefault="00323A07" w:rsidP="00B64C76">
      <w:pPr>
        <w:jc w:val="both"/>
        <w:rPr>
          <w:rFonts w:ascii="Verdana" w:hAnsi="Verdana"/>
        </w:rPr>
      </w:pPr>
      <w:r w:rsidRPr="00B64C76">
        <w:rPr>
          <w:rFonts w:ascii="Verdana" w:hAnsi="Verdana"/>
        </w:rPr>
        <w:t>A) 08.10.2015</w:t>
      </w:r>
      <w:r w:rsidRPr="00B64C76">
        <w:rPr>
          <w:rFonts w:ascii="Verdana" w:hAnsi="Verdana"/>
        </w:rPr>
        <w:tab/>
      </w:r>
      <w:r w:rsidRPr="00B64C76">
        <w:rPr>
          <w:rFonts w:ascii="Verdana" w:hAnsi="Verdana"/>
        </w:rPr>
        <w:tab/>
        <w:t>B) 02.09.2015</w:t>
      </w:r>
      <w:r w:rsidRPr="00B64C76">
        <w:rPr>
          <w:rFonts w:ascii="Verdana" w:hAnsi="Verdana"/>
        </w:rPr>
        <w:tab/>
      </w:r>
      <w:r w:rsidRPr="00B64C76">
        <w:rPr>
          <w:rFonts w:ascii="Verdana" w:hAnsi="Verdana"/>
        </w:rPr>
        <w:tab/>
      </w:r>
    </w:p>
    <w:p w:rsidR="00323A07" w:rsidRPr="00B64C76" w:rsidRDefault="00323A07" w:rsidP="00B64C76">
      <w:pPr>
        <w:jc w:val="both"/>
        <w:rPr>
          <w:rFonts w:ascii="Verdana" w:hAnsi="Verdana"/>
        </w:rPr>
      </w:pPr>
      <w:r w:rsidRPr="00B64C76">
        <w:rPr>
          <w:rFonts w:ascii="Verdana" w:hAnsi="Verdana"/>
        </w:rPr>
        <w:t>C) 08.01.2016</w:t>
      </w:r>
      <w:r w:rsidRPr="00B64C76">
        <w:rPr>
          <w:rFonts w:ascii="Verdana" w:hAnsi="Verdana"/>
        </w:rPr>
        <w:tab/>
      </w:r>
      <w:r w:rsidRPr="00B64C76">
        <w:rPr>
          <w:rFonts w:ascii="Verdana" w:hAnsi="Verdana"/>
        </w:rPr>
        <w:tab/>
        <w:t>D) 02.12.2015</w:t>
      </w:r>
    </w:p>
    <w:p w:rsidR="00BF59C4" w:rsidRPr="00B64C76" w:rsidRDefault="00EB0806" w:rsidP="00B64C76">
      <w:pPr>
        <w:jc w:val="both"/>
        <w:rPr>
          <w:rFonts w:ascii="Verdana" w:hAnsi="Verdana"/>
        </w:rPr>
      </w:pPr>
      <w:r w:rsidRPr="00B64C76">
        <w:rPr>
          <w:rFonts w:ascii="Verdana" w:hAnsi="Verdana"/>
        </w:rPr>
        <w:t xml:space="preserve">23.  Inputs were received in the month of February 2015, on payment of Rs.12000 as Excise Duty; Rs.240 as Education CESS; and Rs.120 as Secondary Education CESS and credit was availed.  With effect from 01.03.2015, Education CESS / Secondary Education CESS were exempted.  When these inputs are removed as such in April 2015, how much credit has to be reversed in total? </w:t>
      </w:r>
    </w:p>
    <w:p w:rsidR="0015661C" w:rsidRDefault="00EB0806" w:rsidP="00B64C76">
      <w:pPr>
        <w:jc w:val="both"/>
        <w:rPr>
          <w:rFonts w:ascii="Verdana" w:hAnsi="Verdana"/>
        </w:rPr>
      </w:pPr>
      <w:r w:rsidRPr="00B64C76">
        <w:rPr>
          <w:rFonts w:ascii="Verdana" w:hAnsi="Verdana"/>
        </w:rPr>
        <w:t>A) Rs.12,000</w:t>
      </w:r>
      <w:r w:rsidRPr="00B64C76">
        <w:rPr>
          <w:rFonts w:ascii="Verdana" w:hAnsi="Verdana"/>
        </w:rPr>
        <w:tab/>
      </w:r>
      <w:r w:rsidRPr="00B64C76">
        <w:rPr>
          <w:rFonts w:ascii="Verdana" w:hAnsi="Verdana"/>
        </w:rPr>
        <w:tab/>
        <w:t>B) Rs.6000</w:t>
      </w:r>
      <w:r w:rsidRPr="00B64C76">
        <w:rPr>
          <w:rFonts w:ascii="Verdana" w:hAnsi="Verdana"/>
        </w:rPr>
        <w:tab/>
      </w:r>
      <w:r w:rsidRPr="00B64C76">
        <w:rPr>
          <w:rFonts w:ascii="Verdana" w:hAnsi="Verdana"/>
        </w:rPr>
        <w:tab/>
      </w:r>
    </w:p>
    <w:p w:rsidR="00EB0806" w:rsidRPr="00B64C76" w:rsidRDefault="00EB0806" w:rsidP="00B64C76">
      <w:pPr>
        <w:jc w:val="both"/>
        <w:rPr>
          <w:rFonts w:ascii="Verdana" w:hAnsi="Verdana"/>
        </w:rPr>
      </w:pPr>
      <w:r w:rsidRPr="00B64C76">
        <w:rPr>
          <w:rFonts w:ascii="Verdana" w:hAnsi="Verdana"/>
        </w:rPr>
        <w:t>C) Rs.12,360</w:t>
      </w:r>
      <w:r w:rsidRPr="00B64C76">
        <w:rPr>
          <w:rFonts w:ascii="Verdana" w:hAnsi="Verdana"/>
        </w:rPr>
        <w:tab/>
      </w:r>
      <w:r w:rsidRPr="00B64C76">
        <w:rPr>
          <w:rFonts w:ascii="Verdana" w:hAnsi="Verdana"/>
        </w:rPr>
        <w:tab/>
        <w:t>D) Rs.12,240</w:t>
      </w:r>
    </w:p>
    <w:p w:rsidR="006F3189" w:rsidRPr="00B64C76" w:rsidRDefault="00EB0806" w:rsidP="00B64C76">
      <w:pPr>
        <w:jc w:val="both"/>
        <w:rPr>
          <w:rFonts w:ascii="Verdana" w:hAnsi="Verdana"/>
        </w:rPr>
      </w:pPr>
      <w:r w:rsidRPr="00B64C76">
        <w:rPr>
          <w:rFonts w:ascii="Verdana" w:hAnsi="Verdana"/>
        </w:rPr>
        <w:t xml:space="preserve">24. M/s </w:t>
      </w:r>
      <w:proofErr w:type="spellStart"/>
      <w:r w:rsidRPr="00B64C76">
        <w:rPr>
          <w:rFonts w:ascii="Verdana" w:hAnsi="Verdana"/>
        </w:rPr>
        <w:t>Everron</w:t>
      </w:r>
      <w:proofErr w:type="spellEnd"/>
      <w:r w:rsidRPr="00B64C76">
        <w:rPr>
          <w:rFonts w:ascii="Verdana" w:hAnsi="Verdana"/>
        </w:rPr>
        <w:t xml:space="preserve"> are a manufacturer of excisable goods.  They have cleared the goods to their depot at Bangalore. </w:t>
      </w:r>
      <w:proofErr w:type="spellStart"/>
      <w:r w:rsidRPr="00B64C76">
        <w:rPr>
          <w:rFonts w:ascii="Verdana" w:hAnsi="Verdana"/>
        </w:rPr>
        <w:t>Shri</w:t>
      </w:r>
      <w:proofErr w:type="spellEnd"/>
      <w:r w:rsidRPr="00B64C76">
        <w:rPr>
          <w:rFonts w:ascii="Verdana" w:hAnsi="Verdana"/>
        </w:rPr>
        <w:t xml:space="preserve">. Mahesh has purchased the goods from the Bangalore Depot and sold it </w:t>
      </w:r>
      <w:proofErr w:type="spellStart"/>
      <w:r w:rsidRPr="00B64C76">
        <w:rPr>
          <w:rFonts w:ascii="Verdana" w:hAnsi="Verdana"/>
        </w:rPr>
        <w:t>Shri</w:t>
      </w:r>
      <w:proofErr w:type="spellEnd"/>
      <w:r w:rsidRPr="00B64C76">
        <w:rPr>
          <w:rFonts w:ascii="Verdana" w:hAnsi="Verdana"/>
        </w:rPr>
        <w:t xml:space="preserve">. </w:t>
      </w:r>
      <w:proofErr w:type="spellStart"/>
      <w:r w:rsidRPr="00B64C76">
        <w:rPr>
          <w:rFonts w:ascii="Verdana" w:hAnsi="Verdana"/>
        </w:rPr>
        <w:t>Ramesh</w:t>
      </w:r>
      <w:proofErr w:type="spellEnd"/>
      <w:r w:rsidRPr="00B64C76">
        <w:rPr>
          <w:rFonts w:ascii="Verdana" w:hAnsi="Verdana"/>
        </w:rPr>
        <w:t xml:space="preserve">.  What is the status of </w:t>
      </w:r>
      <w:proofErr w:type="spellStart"/>
      <w:r w:rsidRPr="00B64C76">
        <w:rPr>
          <w:rFonts w:ascii="Verdana" w:hAnsi="Verdana"/>
        </w:rPr>
        <w:t>Shri</w:t>
      </w:r>
      <w:proofErr w:type="spellEnd"/>
      <w:r w:rsidRPr="00B64C76">
        <w:rPr>
          <w:rFonts w:ascii="Verdana" w:hAnsi="Verdana"/>
        </w:rPr>
        <w:t xml:space="preserve">. Mahesh. </w:t>
      </w:r>
    </w:p>
    <w:p w:rsidR="0015661C" w:rsidRDefault="00EB0806" w:rsidP="00B64C76">
      <w:pPr>
        <w:jc w:val="both"/>
        <w:rPr>
          <w:rFonts w:ascii="Verdana" w:hAnsi="Verdana"/>
        </w:rPr>
      </w:pPr>
      <w:r w:rsidRPr="00B64C76">
        <w:rPr>
          <w:rFonts w:ascii="Verdana" w:hAnsi="Verdana"/>
        </w:rPr>
        <w:t>A) Debtor</w:t>
      </w:r>
      <w:r w:rsidRPr="00B64C76">
        <w:rPr>
          <w:rFonts w:ascii="Verdana" w:hAnsi="Verdana"/>
        </w:rPr>
        <w:tab/>
      </w:r>
      <w:r w:rsidRPr="00B64C76">
        <w:rPr>
          <w:rFonts w:ascii="Verdana" w:hAnsi="Verdana"/>
        </w:rPr>
        <w:tab/>
      </w:r>
      <w:r w:rsidR="006B3F15">
        <w:rPr>
          <w:rFonts w:ascii="Verdana" w:hAnsi="Verdana"/>
        </w:rPr>
        <w:tab/>
      </w:r>
      <w:r w:rsidRPr="00B64C76">
        <w:rPr>
          <w:rFonts w:ascii="Verdana" w:hAnsi="Verdana"/>
        </w:rPr>
        <w:t>B) First Stage Dealer</w:t>
      </w:r>
      <w:r w:rsidRPr="00B64C76">
        <w:rPr>
          <w:rFonts w:ascii="Verdana" w:hAnsi="Verdana"/>
        </w:rPr>
        <w:tab/>
      </w:r>
      <w:r w:rsidRPr="00B64C76">
        <w:rPr>
          <w:rFonts w:ascii="Verdana" w:hAnsi="Verdana"/>
        </w:rPr>
        <w:tab/>
      </w:r>
    </w:p>
    <w:p w:rsidR="00EB0806" w:rsidRPr="00B64C76" w:rsidRDefault="00EB0806" w:rsidP="00B64C76">
      <w:pPr>
        <w:jc w:val="both"/>
        <w:rPr>
          <w:rFonts w:ascii="Verdana" w:hAnsi="Verdana"/>
        </w:rPr>
      </w:pPr>
      <w:r w:rsidRPr="00B64C76">
        <w:rPr>
          <w:rFonts w:ascii="Verdana" w:hAnsi="Verdana"/>
        </w:rPr>
        <w:t>C) S</w:t>
      </w:r>
      <w:r w:rsidR="00837D3D" w:rsidRPr="00B64C76">
        <w:rPr>
          <w:rFonts w:ascii="Verdana" w:hAnsi="Verdana"/>
        </w:rPr>
        <w:t>econd St</w:t>
      </w:r>
      <w:r w:rsidR="0093426D" w:rsidRPr="00B64C76">
        <w:rPr>
          <w:rFonts w:ascii="Verdana" w:hAnsi="Verdana"/>
        </w:rPr>
        <w:t>age Dealer. D) Job worker.</w:t>
      </w:r>
    </w:p>
    <w:p w:rsidR="006F3189" w:rsidRPr="00B64C76" w:rsidRDefault="00837D3D" w:rsidP="00B64C76">
      <w:pPr>
        <w:jc w:val="both"/>
        <w:rPr>
          <w:rFonts w:ascii="Verdana" w:hAnsi="Verdana"/>
        </w:rPr>
      </w:pPr>
      <w:r w:rsidRPr="00B64C76">
        <w:rPr>
          <w:rFonts w:ascii="Verdana" w:hAnsi="Verdana"/>
        </w:rPr>
        <w:t xml:space="preserve">25. </w:t>
      </w:r>
      <w:r w:rsidRPr="00B64C76">
        <w:rPr>
          <w:rFonts w:ascii="Verdana" w:hAnsi="Verdana"/>
        </w:rPr>
        <w:tab/>
        <w:t xml:space="preserve">M/s Flavour is providing taxable services. They have imported certain machines for providing the service and they have paid Rs.5,00,000 as CVD and Rs.1,00,000 as SAD on the said machines. The import was made in March 2015. How much credit they can take in March 2015? </w:t>
      </w:r>
    </w:p>
    <w:p w:rsidR="0015661C" w:rsidRDefault="00837D3D" w:rsidP="00B64C76">
      <w:pPr>
        <w:jc w:val="both"/>
        <w:rPr>
          <w:rFonts w:ascii="Verdana" w:hAnsi="Verdana"/>
        </w:rPr>
      </w:pPr>
      <w:r w:rsidRPr="00B64C76">
        <w:rPr>
          <w:rFonts w:ascii="Verdana" w:hAnsi="Verdana"/>
        </w:rPr>
        <w:t>A) Rs.3,00,000</w:t>
      </w:r>
      <w:r w:rsidRPr="00B64C76">
        <w:rPr>
          <w:rFonts w:ascii="Verdana" w:hAnsi="Verdana"/>
        </w:rPr>
        <w:tab/>
      </w:r>
      <w:r w:rsidRPr="00B64C76">
        <w:rPr>
          <w:rFonts w:ascii="Verdana" w:hAnsi="Verdana"/>
        </w:rPr>
        <w:tab/>
        <w:t>B) Rs.5,00,000</w:t>
      </w:r>
      <w:r w:rsidRPr="00B64C76">
        <w:rPr>
          <w:rFonts w:ascii="Verdana" w:hAnsi="Verdana"/>
        </w:rPr>
        <w:tab/>
      </w:r>
      <w:r w:rsidRPr="00B64C76">
        <w:rPr>
          <w:rFonts w:ascii="Verdana" w:hAnsi="Verdana"/>
        </w:rPr>
        <w:tab/>
      </w:r>
      <w:r w:rsidRPr="00B64C76">
        <w:rPr>
          <w:rFonts w:ascii="Verdana" w:hAnsi="Verdana"/>
        </w:rPr>
        <w:tab/>
      </w:r>
    </w:p>
    <w:p w:rsidR="00837D3D" w:rsidRPr="00B64C76" w:rsidRDefault="00837D3D" w:rsidP="00B64C76">
      <w:pPr>
        <w:jc w:val="both"/>
        <w:rPr>
          <w:rFonts w:ascii="Verdana" w:hAnsi="Verdana"/>
        </w:rPr>
      </w:pPr>
      <w:r w:rsidRPr="00B64C76">
        <w:rPr>
          <w:rFonts w:ascii="Verdana" w:hAnsi="Verdana"/>
        </w:rPr>
        <w:t>C) Rs.2,50,000</w:t>
      </w:r>
      <w:r w:rsidRPr="00B64C76">
        <w:rPr>
          <w:rFonts w:ascii="Verdana" w:hAnsi="Verdana"/>
        </w:rPr>
        <w:tab/>
      </w:r>
      <w:r w:rsidRPr="00B64C76">
        <w:rPr>
          <w:rFonts w:ascii="Verdana" w:hAnsi="Verdana"/>
        </w:rPr>
        <w:tab/>
        <w:t>D) Rs.3,50,000</w:t>
      </w:r>
    </w:p>
    <w:p w:rsidR="00837D3D" w:rsidRPr="00B64C76" w:rsidRDefault="00837D3D" w:rsidP="00B64C76">
      <w:pPr>
        <w:jc w:val="both"/>
        <w:rPr>
          <w:rFonts w:ascii="Verdana" w:hAnsi="Verdana"/>
        </w:rPr>
      </w:pPr>
      <w:r w:rsidRPr="00B64C76">
        <w:rPr>
          <w:rFonts w:ascii="Verdana" w:hAnsi="Verdana"/>
        </w:rPr>
        <w:t>26.</w:t>
      </w:r>
      <w:r w:rsidRPr="00B64C76">
        <w:rPr>
          <w:rFonts w:ascii="Verdana" w:hAnsi="Verdana"/>
        </w:rPr>
        <w:tab/>
        <w:t>In the above example, what will be your answer if M/s Flavour is a manufacturer of excisable goods and the machines are imported for that purpose.</w:t>
      </w:r>
    </w:p>
    <w:p w:rsidR="0015661C" w:rsidRDefault="00837D3D" w:rsidP="00B64C76">
      <w:pPr>
        <w:jc w:val="both"/>
        <w:rPr>
          <w:rFonts w:ascii="Verdana" w:hAnsi="Verdana"/>
        </w:rPr>
      </w:pPr>
      <w:r w:rsidRPr="00B64C76">
        <w:rPr>
          <w:rFonts w:ascii="Verdana" w:hAnsi="Verdana"/>
        </w:rPr>
        <w:t>A) Rs.3,00,000</w:t>
      </w:r>
      <w:r w:rsidRPr="00B64C76">
        <w:rPr>
          <w:rFonts w:ascii="Verdana" w:hAnsi="Verdana"/>
        </w:rPr>
        <w:tab/>
      </w:r>
      <w:r w:rsidRPr="00B64C76">
        <w:rPr>
          <w:rFonts w:ascii="Verdana" w:hAnsi="Verdana"/>
        </w:rPr>
        <w:tab/>
        <w:t>B) Rs.6,00,000</w:t>
      </w:r>
      <w:r w:rsidRPr="00B64C76">
        <w:rPr>
          <w:rFonts w:ascii="Verdana" w:hAnsi="Verdana"/>
        </w:rPr>
        <w:tab/>
      </w:r>
      <w:r w:rsidRPr="00B64C76">
        <w:rPr>
          <w:rFonts w:ascii="Verdana" w:hAnsi="Verdana"/>
        </w:rPr>
        <w:tab/>
      </w:r>
      <w:r w:rsidRPr="00B64C76">
        <w:rPr>
          <w:rFonts w:ascii="Verdana" w:hAnsi="Verdana"/>
        </w:rPr>
        <w:tab/>
      </w:r>
    </w:p>
    <w:p w:rsidR="00837D3D" w:rsidRPr="00B64C76" w:rsidRDefault="00837D3D" w:rsidP="00B64C76">
      <w:pPr>
        <w:jc w:val="both"/>
        <w:rPr>
          <w:rFonts w:ascii="Verdana" w:hAnsi="Verdana"/>
        </w:rPr>
      </w:pPr>
      <w:r w:rsidRPr="00B64C76">
        <w:rPr>
          <w:rFonts w:ascii="Verdana" w:hAnsi="Verdana"/>
        </w:rPr>
        <w:t>C) Rs.2,50,000</w:t>
      </w:r>
      <w:r w:rsidRPr="00B64C76">
        <w:rPr>
          <w:rFonts w:ascii="Verdana" w:hAnsi="Verdana"/>
        </w:rPr>
        <w:tab/>
      </w:r>
      <w:r w:rsidRPr="00B64C76">
        <w:rPr>
          <w:rFonts w:ascii="Verdana" w:hAnsi="Verdana"/>
        </w:rPr>
        <w:tab/>
        <w:t>D) Rs.3,50,000</w:t>
      </w:r>
    </w:p>
    <w:p w:rsidR="00837D3D" w:rsidRPr="00B64C76" w:rsidRDefault="00837D3D" w:rsidP="00B64C76">
      <w:pPr>
        <w:jc w:val="both"/>
        <w:rPr>
          <w:rFonts w:ascii="Verdana" w:hAnsi="Verdana"/>
        </w:rPr>
      </w:pPr>
    </w:p>
    <w:p w:rsidR="0015661C" w:rsidRDefault="0015661C" w:rsidP="00B64C76">
      <w:pPr>
        <w:jc w:val="both"/>
        <w:rPr>
          <w:rFonts w:ascii="Verdana" w:hAnsi="Verdana"/>
        </w:rPr>
      </w:pPr>
    </w:p>
    <w:p w:rsidR="0015661C" w:rsidRDefault="0015661C" w:rsidP="00B64C76">
      <w:pPr>
        <w:jc w:val="both"/>
        <w:rPr>
          <w:rFonts w:ascii="Verdana" w:hAnsi="Verdana"/>
        </w:rPr>
      </w:pPr>
    </w:p>
    <w:p w:rsidR="0015661C" w:rsidRDefault="0015661C" w:rsidP="00B64C76">
      <w:pPr>
        <w:jc w:val="both"/>
        <w:rPr>
          <w:rFonts w:ascii="Verdana" w:hAnsi="Verdana"/>
        </w:rPr>
      </w:pPr>
    </w:p>
    <w:p w:rsidR="006F3189" w:rsidRPr="00B64C76" w:rsidRDefault="004B723F" w:rsidP="00B64C76">
      <w:pPr>
        <w:jc w:val="both"/>
        <w:rPr>
          <w:rFonts w:ascii="Verdana" w:hAnsi="Verdana"/>
        </w:rPr>
      </w:pPr>
      <w:r w:rsidRPr="00B64C76">
        <w:rPr>
          <w:rFonts w:ascii="Verdana" w:hAnsi="Verdana"/>
        </w:rPr>
        <w:t>27.</w:t>
      </w:r>
      <w:r w:rsidRPr="00B64C76">
        <w:rPr>
          <w:rFonts w:ascii="Verdana" w:hAnsi="Verdana"/>
        </w:rPr>
        <w:tab/>
        <w:t xml:space="preserve">M/s </w:t>
      </w:r>
      <w:proofErr w:type="spellStart"/>
      <w:r w:rsidRPr="00B64C76">
        <w:rPr>
          <w:rFonts w:ascii="Verdana" w:hAnsi="Verdana"/>
        </w:rPr>
        <w:t>Carborandum</w:t>
      </w:r>
      <w:proofErr w:type="spellEnd"/>
      <w:r w:rsidRPr="00B64C76">
        <w:rPr>
          <w:rFonts w:ascii="Verdana" w:hAnsi="Verdana"/>
        </w:rPr>
        <w:t xml:space="preserve"> have to pay a duty of Rs.2,55,000 for the month of July 2015. They had </w:t>
      </w:r>
      <w:proofErr w:type="spellStart"/>
      <w:r w:rsidRPr="00B64C76">
        <w:rPr>
          <w:rFonts w:ascii="Verdana" w:hAnsi="Verdana"/>
        </w:rPr>
        <w:t>cenvat</w:t>
      </w:r>
      <w:proofErr w:type="spellEnd"/>
      <w:r w:rsidRPr="00B64C76">
        <w:rPr>
          <w:rFonts w:ascii="Verdana" w:hAnsi="Verdana"/>
        </w:rPr>
        <w:t xml:space="preserve"> credit balance of Rs.1,20,000 and </w:t>
      </w:r>
      <w:proofErr w:type="spellStart"/>
      <w:r w:rsidRPr="00B64C76">
        <w:rPr>
          <w:rFonts w:ascii="Verdana" w:hAnsi="Verdana"/>
        </w:rPr>
        <w:t>debitted</w:t>
      </w:r>
      <w:proofErr w:type="spellEnd"/>
      <w:r w:rsidRPr="00B64C76">
        <w:rPr>
          <w:rFonts w:ascii="Verdana" w:hAnsi="Verdana"/>
        </w:rPr>
        <w:t xml:space="preserve"> the same within the due date. They have paid the balance amount only on 23.08.2005. How much interest they have to pay? </w:t>
      </w:r>
    </w:p>
    <w:p w:rsidR="00821FCD" w:rsidRPr="00B64C76" w:rsidRDefault="004B723F" w:rsidP="00B64C76">
      <w:pPr>
        <w:jc w:val="both"/>
        <w:rPr>
          <w:rFonts w:ascii="Verdana" w:hAnsi="Verdana"/>
        </w:rPr>
      </w:pPr>
      <w:r w:rsidRPr="00B64C76">
        <w:rPr>
          <w:rFonts w:ascii="Verdana" w:hAnsi="Verdana"/>
        </w:rPr>
        <w:t>A) Rs.1,198</w:t>
      </w:r>
      <w:r w:rsidRPr="00B64C76">
        <w:rPr>
          <w:rFonts w:ascii="Verdana" w:hAnsi="Verdana"/>
        </w:rPr>
        <w:tab/>
      </w:r>
      <w:r w:rsidRPr="00B64C76">
        <w:rPr>
          <w:rFonts w:ascii="Verdana" w:hAnsi="Verdana"/>
        </w:rPr>
        <w:tab/>
        <w:t>B) Rs.2,264</w:t>
      </w:r>
      <w:r w:rsidRPr="00B64C76">
        <w:rPr>
          <w:rFonts w:ascii="Verdana" w:hAnsi="Verdana"/>
        </w:rPr>
        <w:tab/>
      </w:r>
      <w:r w:rsidRPr="00B64C76">
        <w:rPr>
          <w:rFonts w:ascii="Verdana" w:hAnsi="Verdana"/>
        </w:rPr>
        <w:tab/>
      </w:r>
      <w:r w:rsidRPr="00B64C76">
        <w:rPr>
          <w:rFonts w:ascii="Verdana" w:hAnsi="Verdana"/>
        </w:rPr>
        <w:tab/>
        <w:t>C) Rs.1,065</w:t>
      </w:r>
      <w:r w:rsidRPr="00B64C76">
        <w:rPr>
          <w:rFonts w:ascii="Verdana" w:hAnsi="Verdana"/>
        </w:rPr>
        <w:tab/>
      </w:r>
      <w:r w:rsidRPr="00B64C76">
        <w:rPr>
          <w:rFonts w:ascii="Verdana" w:hAnsi="Verdana"/>
        </w:rPr>
        <w:tab/>
        <w:t>D) Rs.24,300</w:t>
      </w:r>
    </w:p>
    <w:p w:rsidR="006F3189" w:rsidRPr="00B64C76" w:rsidRDefault="006F3189" w:rsidP="00B64C76">
      <w:pPr>
        <w:jc w:val="both"/>
        <w:rPr>
          <w:rFonts w:ascii="Verdana" w:hAnsi="Verdana"/>
        </w:rPr>
      </w:pPr>
    </w:p>
    <w:p w:rsidR="004B723F" w:rsidRPr="00B64C76" w:rsidRDefault="0080067D" w:rsidP="00B64C76">
      <w:pPr>
        <w:jc w:val="both"/>
        <w:rPr>
          <w:rFonts w:ascii="Verdana" w:hAnsi="Verdana"/>
        </w:rPr>
      </w:pPr>
      <w:r w:rsidRPr="00B64C76">
        <w:rPr>
          <w:rFonts w:ascii="Verdana" w:hAnsi="Verdana"/>
        </w:rPr>
        <w:t xml:space="preserve">28. </w:t>
      </w:r>
      <w:r w:rsidRPr="00B64C76">
        <w:rPr>
          <w:rFonts w:ascii="Verdana" w:hAnsi="Verdana"/>
        </w:rPr>
        <w:tab/>
        <w:t xml:space="preserve">Match the following. </w:t>
      </w:r>
    </w:p>
    <w:p w:rsidR="0080067D" w:rsidRPr="00B64C76" w:rsidRDefault="0080067D" w:rsidP="00B64C76">
      <w:pPr>
        <w:jc w:val="both"/>
        <w:rPr>
          <w:rFonts w:ascii="Verdana" w:hAnsi="Verdana"/>
        </w:rPr>
      </w:pPr>
      <w:r w:rsidRPr="00B64C76">
        <w:rPr>
          <w:rFonts w:ascii="Verdana" w:hAnsi="Verdana"/>
        </w:rPr>
        <w:tab/>
        <w:t>a. ER-2</w:t>
      </w:r>
      <w:r w:rsidRPr="00B64C76">
        <w:rPr>
          <w:rFonts w:ascii="Verdana" w:hAnsi="Verdana"/>
        </w:rPr>
        <w:tab/>
      </w:r>
      <w:r w:rsidRPr="00B64C76">
        <w:rPr>
          <w:rFonts w:ascii="Verdana" w:hAnsi="Verdana"/>
        </w:rPr>
        <w:tab/>
      </w:r>
      <w:proofErr w:type="spellStart"/>
      <w:r w:rsidRPr="00B64C76">
        <w:rPr>
          <w:rFonts w:ascii="Verdana" w:hAnsi="Verdana"/>
        </w:rPr>
        <w:t>i</w:t>
      </w:r>
      <w:proofErr w:type="spellEnd"/>
      <w:r w:rsidRPr="00B64C76">
        <w:rPr>
          <w:rFonts w:ascii="Verdana" w:hAnsi="Verdana"/>
        </w:rPr>
        <w:t>. Monthly return on principal inputs.</w:t>
      </w:r>
    </w:p>
    <w:p w:rsidR="0080067D" w:rsidRPr="00B64C76" w:rsidRDefault="0080067D" w:rsidP="00B64C76">
      <w:pPr>
        <w:jc w:val="both"/>
        <w:rPr>
          <w:rFonts w:ascii="Verdana" w:hAnsi="Verdana"/>
        </w:rPr>
      </w:pPr>
      <w:r w:rsidRPr="00B64C76">
        <w:rPr>
          <w:rFonts w:ascii="Verdana" w:hAnsi="Verdana"/>
        </w:rPr>
        <w:tab/>
        <w:t>b.ER-3</w:t>
      </w:r>
      <w:r w:rsidRPr="00B64C76">
        <w:rPr>
          <w:rFonts w:ascii="Verdana" w:hAnsi="Verdana"/>
        </w:rPr>
        <w:tab/>
      </w:r>
      <w:r w:rsidRPr="00B64C76">
        <w:rPr>
          <w:rFonts w:ascii="Verdana" w:hAnsi="Verdana"/>
        </w:rPr>
        <w:tab/>
        <w:t xml:space="preserve">ii. Return on </w:t>
      </w:r>
      <w:r w:rsidR="00823F40" w:rsidRPr="00B64C76">
        <w:rPr>
          <w:rFonts w:ascii="Verdana" w:hAnsi="Verdana"/>
        </w:rPr>
        <w:t>Annual Installed capacity</w:t>
      </w:r>
    </w:p>
    <w:p w:rsidR="0080067D" w:rsidRPr="00B64C76" w:rsidRDefault="0080067D" w:rsidP="00B64C76">
      <w:pPr>
        <w:jc w:val="both"/>
        <w:rPr>
          <w:rFonts w:ascii="Verdana" w:hAnsi="Verdana"/>
        </w:rPr>
      </w:pPr>
      <w:r w:rsidRPr="00B64C76">
        <w:rPr>
          <w:rFonts w:ascii="Verdana" w:hAnsi="Verdana"/>
        </w:rPr>
        <w:tab/>
        <w:t>c.ER-6</w:t>
      </w:r>
      <w:r w:rsidRPr="00B64C76">
        <w:rPr>
          <w:rFonts w:ascii="Verdana" w:hAnsi="Verdana"/>
        </w:rPr>
        <w:tab/>
      </w:r>
      <w:r w:rsidRPr="00B64C76">
        <w:rPr>
          <w:rFonts w:ascii="Verdana" w:hAnsi="Verdana"/>
        </w:rPr>
        <w:tab/>
        <w:t>i</w:t>
      </w:r>
      <w:r w:rsidR="00823F40" w:rsidRPr="00B64C76">
        <w:rPr>
          <w:rFonts w:ascii="Verdana" w:hAnsi="Verdana"/>
        </w:rPr>
        <w:t>ii. Monthly return for EOU.</w:t>
      </w:r>
    </w:p>
    <w:p w:rsidR="0080067D" w:rsidRPr="00B64C76" w:rsidRDefault="0080067D" w:rsidP="00B64C76">
      <w:pPr>
        <w:jc w:val="both"/>
        <w:rPr>
          <w:rFonts w:ascii="Verdana" w:hAnsi="Verdana"/>
        </w:rPr>
      </w:pPr>
      <w:r w:rsidRPr="00B64C76">
        <w:rPr>
          <w:rFonts w:ascii="Verdana" w:hAnsi="Verdana"/>
        </w:rPr>
        <w:tab/>
        <w:t>d.ER-7</w:t>
      </w:r>
      <w:r w:rsidRPr="00B64C76">
        <w:rPr>
          <w:rFonts w:ascii="Verdana" w:hAnsi="Verdana"/>
        </w:rPr>
        <w:tab/>
      </w:r>
      <w:r w:rsidRPr="00B64C76">
        <w:rPr>
          <w:rFonts w:ascii="Verdana" w:hAnsi="Verdana"/>
        </w:rPr>
        <w:tab/>
        <w:t xml:space="preserve">iv. </w:t>
      </w:r>
      <w:r w:rsidR="00823F40" w:rsidRPr="00B64C76">
        <w:rPr>
          <w:rFonts w:ascii="Verdana" w:hAnsi="Verdana"/>
        </w:rPr>
        <w:t>Return for 2 % duty manufacturers.</w:t>
      </w:r>
    </w:p>
    <w:p w:rsidR="0080067D" w:rsidRPr="00B64C76" w:rsidRDefault="0080067D" w:rsidP="00B64C76">
      <w:pPr>
        <w:jc w:val="both"/>
        <w:rPr>
          <w:rFonts w:ascii="Verdana" w:hAnsi="Verdana"/>
        </w:rPr>
      </w:pPr>
      <w:r w:rsidRPr="00B64C76">
        <w:rPr>
          <w:rFonts w:ascii="Verdana" w:hAnsi="Verdana"/>
        </w:rPr>
        <w:tab/>
        <w:t>e. ER-8</w:t>
      </w:r>
      <w:r w:rsidRPr="00B64C76">
        <w:rPr>
          <w:rFonts w:ascii="Verdana" w:hAnsi="Verdana"/>
        </w:rPr>
        <w:tab/>
      </w:r>
      <w:r w:rsidRPr="00B64C76">
        <w:rPr>
          <w:rFonts w:ascii="Verdana" w:hAnsi="Verdana"/>
        </w:rPr>
        <w:tab/>
        <w:t>v. Quarterly return for SSI.</w:t>
      </w:r>
    </w:p>
    <w:p w:rsidR="00823F40" w:rsidRPr="00B64C76" w:rsidRDefault="0080067D" w:rsidP="00B64C76">
      <w:pPr>
        <w:jc w:val="both"/>
        <w:rPr>
          <w:rFonts w:ascii="Verdana" w:hAnsi="Verdana"/>
        </w:rPr>
      </w:pPr>
      <w:r w:rsidRPr="00B64C76">
        <w:rPr>
          <w:rFonts w:ascii="Verdana" w:hAnsi="Verdana"/>
        </w:rPr>
        <w:t>A) a-</w:t>
      </w:r>
      <w:r w:rsidR="00823F40" w:rsidRPr="00B64C76">
        <w:rPr>
          <w:rFonts w:ascii="Verdana" w:hAnsi="Verdana"/>
        </w:rPr>
        <w:t>iii</w:t>
      </w:r>
      <w:r w:rsidRPr="00B64C76">
        <w:rPr>
          <w:rFonts w:ascii="Verdana" w:hAnsi="Verdana"/>
        </w:rPr>
        <w:t>; b-</w:t>
      </w:r>
      <w:r w:rsidR="00823F40" w:rsidRPr="00B64C76">
        <w:rPr>
          <w:rFonts w:ascii="Verdana" w:hAnsi="Verdana"/>
        </w:rPr>
        <w:t>v</w:t>
      </w:r>
      <w:r w:rsidRPr="00B64C76">
        <w:rPr>
          <w:rFonts w:ascii="Verdana" w:hAnsi="Verdana"/>
        </w:rPr>
        <w:t>; c-</w:t>
      </w:r>
      <w:r w:rsidR="00823F40" w:rsidRPr="00B64C76">
        <w:rPr>
          <w:rFonts w:ascii="Verdana" w:hAnsi="Verdana"/>
        </w:rPr>
        <w:t>iv</w:t>
      </w:r>
      <w:r w:rsidRPr="00B64C76">
        <w:rPr>
          <w:rFonts w:ascii="Verdana" w:hAnsi="Verdana"/>
        </w:rPr>
        <w:t>; d-</w:t>
      </w:r>
      <w:r w:rsidR="00823F40" w:rsidRPr="00B64C76">
        <w:rPr>
          <w:rFonts w:ascii="Verdana" w:hAnsi="Verdana"/>
        </w:rPr>
        <w:t>ii; e-</w:t>
      </w:r>
      <w:proofErr w:type="spellStart"/>
      <w:r w:rsidR="00823F40" w:rsidRPr="00B64C76">
        <w:rPr>
          <w:rFonts w:ascii="Verdana" w:hAnsi="Verdana"/>
        </w:rPr>
        <w:t>i</w:t>
      </w:r>
      <w:proofErr w:type="spellEnd"/>
      <w:r w:rsidR="00823F40" w:rsidRPr="00B64C76">
        <w:rPr>
          <w:rFonts w:ascii="Verdana" w:hAnsi="Verdana"/>
        </w:rPr>
        <w:tab/>
      </w:r>
      <w:r w:rsidR="00823F40" w:rsidRPr="00B64C76">
        <w:rPr>
          <w:rFonts w:ascii="Verdana" w:hAnsi="Verdana"/>
        </w:rPr>
        <w:tab/>
        <w:t>B) a-ii; b-v; c-iv; d-iii; e-</w:t>
      </w:r>
      <w:proofErr w:type="spellStart"/>
      <w:r w:rsidR="00823F40" w:rsidRPr="00B64C76">
        <w:rPr>
          <w:rFonts w:ascii="Verdana" w:hAnsi="Verdana"/>
        </w:rPr>
        <w:t>i</w:t>
      </w:r>
      <w:proofErr w:type="spellEnd"/>
      <w:r w:rsidR="00823F40" w:rsidRPr="00B64C76">
        <w:rPr>
          <w:rFonts w:ascii="Verdana" w:hAnsi="Verdana"/>
        </w:rPr>
        <w:tab/>
      </w:r>
      <w:r w:rsidR="00823F40" w:rsidRPr="00B64C76">
        <w:rPr>
          <w:rFonts w:ascii="Verdana" w:hAnsi="Verdana"/>
        </w:rPr>
        <w:tab/>
      </w:r>
      <w:r w:rsidR="00823F40" w:rsidRPr="00B64C76">
        <w:rPr>
          <w:rFonts w:ascii="Verdana" w:hAnsi="Verdana"/>
        </w:rPr>
        <w:tab/>
      </w:r>
      <w:r w:rsidR="00823F40" w:rsidRPr="00B64C76">
        <w:rPr>
          <w:rFonts w:ascii="Verdana" w:hAnsi="Verdana"/>
        </w:rPr>
        <w:tab/>
      </w:r>
    </w:p>
    <w:p w:rsidR="0080067D" w:rsidRPr="00B64C76" w:rsidRDefault="00823F40" w:rsidP="00B64C76">
      <w:pPr>
        <w:jc w:val="both"/>
        <w:rPr>
          <w:rFonts w:ascii="Verdana" w:hAnsi="Verdana"/>
        </w:rPr>
      </w:pPr>
      <w:r w:rsidRPr="00B64C76">
        <w:rPr>
          <w:rFonts w:ascii="Verdana" w:hAnsi="Verdana"/>
        </w:rPr>
        <w:t>C) a-iii; b-v; c-</w:t>
      </w:r>
      <w:proofErr w:type="spellStart"/>
      <w:r w:rsidRPr="00B64C76">
        <w:rPr>
          <w:rFonts w:ascii="Verdana" w:hAnsi="Verdana"/>
        </w:rPr>
        <w:t>i</w:t>
      </w:r>
      <w:proofErr w:type="spellEnd"/>
      <w:r w:rsidRPr="00B64C76">
        <w:rPr>
          <w:rFonts w:ascii="Verdana" w:hAnsi="Verdana"/>
        </w:rPr>
        <w:t>; d-ii; e-iv.</w:t>
      </w:r>
      <w:r w:rsidRPr="00B64C76">
        <w:rPr>
          <w:rFonts w:ascii="Verdana" w:hAnsi="Verdana"/>
        </w:rPr>
        <w:tab/>
        <w:t>D) None of the above.</w:t>
      </w:r>
    </w:p>
    <w:p w:rsidR="009D6E21" w:rsidRPr="00B64C76" w:rsidRDefault="009D6E21" w:rsidP="00B64C76">
      <w:pPr>
        <w:jc w:val="both"/>
        <w:rPr>
          <w:rFonts w:ascii="Verdana" w:hAnsi="Verdana"/>
        </w:rPr>
      </w:pPr>
    </w:p>
    <w:p w:rsidR="000A5C44" w:rsidRPr="00B64C76" w:rsidRDefault="009D6E21" w:rsidP="00B64C76">
      <w:pPr>
        <w:jc w:val="both"/>
        <w:rPr>
          <w:rFonts w:ascii="Verdana" w:hAnsi="Verdana"/>
        </w:rPr>
      </w:pPr>
      <w:r w:rsidRPr="00B64C76">
        <w:rPr>
          <w:rFonts w:ascii="Verdana" w:hAnsi="Verdana"/>
        </w:rPr>
        <w:t xml:space="preserve">29. </w:t>
      </w:r>
      <w:r w:rsidR="000A5C44" w:rsidRPr="00B64C76">
        <w:rPr>
          <w:rFonts w:ascii="Verdana" w:hAnsi="Verdana"/>
        </w:rPr>
        <w:t xml:space="preserve">What is the abatement percentage for legal services? </w:t>
      </w:r>
    </w:p>
    <w:p w:rsidR="000A5C44" w:rsidRPr="00B64C76" w:rsidRDefault="000A5C44" w:rsidP="00B64C76">
      <w:pPr>
        <w:jc w:val="both"/>
        <w:rPr>
          <w:rFonts w:ascii="Verdana" w:hAnsi="Verdana"/>
        </w:rPr>
      </w:pPr>
      <w:r w:rsidRPr="00B64C76">
        <w:rPr>
          <w:rFonts w:ascii="Verdana" w:hAnsi="Verdana"/>
        </w:rPr>
        <w:t>A)</w:t>
      </w:r>
      <w:r w:rsidRPr="00B64C76">
        <w:rPr>
          <w:rFonts w:ascii="Verdana" w:hAnsi="Verdana"/>
        </w:rPr>
        <w:tab/>
        <w:t>50 %</w:t>
      </w:r>
      <w:r w:rsidRPr="00B64C76">
        <w:rPr>
          <w:rFonts w:ascii="Verdana" w:hAnsi="Verdana"/>
        </w:rPr>
        <w:tab/>
      </w:r>
      <w:r w:rsidRPr="00B64C76">
        <w:rPr>
          <w:rFonts w:ascii="Verdana" w:hAnsi="Verdana"/>
        </w:rPr>
        <w:tab/>
        <w:t>B)</w:t>
      </w:r>
      <w:r w:rsidRPr="00B64C76">
        <w:rPr>
          <w:rFonts w:ascii="Verdana" w:hAnsi="Verdana"/>
        </w:rPr>
        <w:tab/>
        <w:t>75%</w:t>
      </w:r>
      <w:r w:rsidRPr="00B64C76">
        <w:rPr>
          <w:rFonts w:ascii="Verdana" w:hAnsi="Verdana"/>
        </w:rPr>
        <w:tab/>
      </w:r>
      <w:r w:rsidRPr="00B64C76">
        <w:rPr>
          <w:rFonts w:ascii="Verdana" w:hAnsi="Verdana"/>
        </w:rPr>
        <w:tab/>
        <w:t>C) NIL</w:t>
      </w:r>
      <w:r w:rsidRPr="00B64C76">
        <w:rPr>
          <w:rFonts w:ascii="Verdana" w:hAnsi="Verdana"/>
        </w:rPr>
        <w:tab/>
      </w:r>
      <w:r w:rsidRPr="00B64C76">
        <w:rPr>
          <w:rFonts w:ascii="Verdana" w:hAnsi="Verdana"/>
        </w:rPr>
        <w:tab/>
        <w:t>D) 10%</w:t>
      </w:r>
    </w:p>
    <w:p w:rsidR="00226193" w:rsidRPr="00B64C76" w:rsidRDefault="00226193" w:rsidP="00B64C76">
      <w:pPr>
        <w:jc w:val="both"/>
        <w:rPr>
          <w:rFonts w:ascii="Verdana" w:hAnsi="Verdana"/>
        </w:rPr>
      </w:pPr>
    </w:p>
    <w:p w:rsidR="00226193" w:rsidRPr="00B64C76" w:rsidRDefault="00226193" w:rsidP="00B64C76">
      <w:pPr>
        <w:jc w:val="both"/>
        <w:rPr>
          <w:rFonts w:ascii="Verdana" w:hAnsi="Verdana"/>
        </w:rPr>
      </w:pPr>
      <w:r w:rsidRPr="00B64C76">
        <w:rPr>
          <w:rFonts w:ascii="Verdana" w:hAnsi="Verdana"/>
        </w:rPr>
        <w:t>30.</w:t>
      </w:r>
      <w:r w:rsidRPr="00B64C76">
        <w:rPr>
          <w:rFonts w:ascii="Verdana" w:hAnsi="Verdana"/>
        </w:rPr>
        <w:tab/>
        <w:t xml:space="preserve">For which of the following services, no reverse charge is applicable? </w:t>
      </w:r>
    </w:p>
    <w:p w:rsidR="00226193" w:rsidRPr="00B64C76" w:rsidRDefault="00226193" w:rsidP="00B64C76">
      <w:pPr>
        <w:jc w:val="both"/>
        <w:rPr>
          <w:rFonts w:ascii="Verdana" w:hAnsi="Verdana"/>
        </w:rPr>
      </w:pPr>
      <w:r w:rsidRPr="00B64C76">
        <w:rPr>
          <w:rFonts w:ascii="Verdana" w:hAnsi="Verdana"/>
        </w:rPr>
        <w:t>A) Works Contract Service.</w:t>
      </w:r>
      <w:r w:rsidRPr="00B64C76">
        <w:rPr>
          <w:rFonts w:ascii="Verdana" w:hAnsi="Verdana"/>
        </w:rPr>
        <w:tab/>
      </w:r>
      <w:r w:rsidRPr="00B64C76">
        <w:rPr>
          <w:rFonts w:ascii="Verdana" w:hAnsi="Verdana"/>
        </w:rPr>
        <w:tab/>
        <w:t>B) Security Services.</w:t>
      </w:r>
    </w:p>
    <w:p w:rsidR="0037496C" w:rsidRPr="00B64C76" w:rsidRDefault="00226193" w:rsidP="00B64C76">
      <w:pPr>
        <w:jc w:val="both"/>
        <w:rPr>
          <w:rFonts w:ascii="Verdana" w:hAnsi="Verdana"/>
        </w:rPr>
      </w:pPr>
      <w:r w:rsidRPr="00B64C76">
        <w:rPr>
          <w:rFonts w:ascii="Verdana" w:hAnsi="Verdana"/>
        </w:rPr>
        <w:t>C) Service provided by Govt.</w:t>
      </w:r>
      <w:r w:rsidRPr="00B64C76">
        <w:rPr>
          <w:rFonts w:ascii="Verdana" w:hAnsi="Verdana"/>
        </w:rPr>
        <w:tab/>
      </w:r>
      <w:r w:rsidRPr="00B64C76">
        <w:rPr>
          <w:rFonts w:ascii="Verdana" w:hAnsi="Verdana"/>
        </w:rPr>
        <w:tab/>
        <w:t xml:space="preserve">D) Chartered Accountant Service. </w:t>
      </w:r>
    </w:p>
    <w:p w:rsidR="0037496C" w:rsidRPr="00B64C76" w:rsidRDefault="0037496C" w:rsidP="00B64C76">
      <w:pPr>
        <w:jc w:val="both"/>
        <w:rPr>
          <w:rFonts w:ascii="Verdana" w:hAnsi="Verdana"/>
        </w:rPr>
      </w:pPr>
      <w:r w:rsidRPr="00B64C76">
        <w:rPr>
          <w:rFonts w:ascii="Verdana" w:hAnsi="Verdana"/>
        </w:rPr>
        <w:t>31.</w:t>
      </w:r>
      <w:r w:rsidRPr="00B64C76">
        <w:rPr>
          <w:rFonts w:ascii="Verdana" w:hAnsi="Verdana"/>
        </w:rPr>
        <w:tab/>
        <w:t>Which of the following document is not relevant for a pure manufacturer?</w:t>
      </w:r>
    </w:p>
    <w:p w:rsidR="0015661C" w:rsidRDefault="0037496C" w:rsidP="00B64C76">
      <w:pPr>
        <w:jc w:val="both"/>
        <w:rPr>
          <w:rFonts w:ascii="Verdana" w:hAnsi="Verdana"/>
        </w:rPr>
      </w:pPr>
      <w:r w:rsidRPr="00B64C76">
        <w:rPr>
          <w:rFonts w:ascii="Verdana" w:hAnsi="Verdana"/>
        </w:rPr>
        <w:t xml:space="preserve">A) Invoice. </w:t>
      </w:r>
      <w:r w:rsidRPr="00B64C76">
        <w:rPr>
          <w:rFonts w:ascii="Verdana" w:hAnsi="Verdana"/>
        </w:rPr>
        <w:tab/>
      </w:r>
      <w:r w:rsidR="0015661C">
        <w:rPr>
          <w:rFonts w:ascii="Verdana" w:hAnsi="Verdana"/>
        </w:rPr>
        <w:tab/>
      </w:r>
      <w:r w:rsidR="0015661C">
        <w:rPr>
          <w:rFonts w:ascii="Verdana" w:hAnsi="Verdana"/>
        </w:rPr>
        <w:tab/>
      </w:r>
      <w:r w:rsidR="0015661C">
        <w:rPr>
          <w:rFonts w:ascii="Verdana" w:hAnsi="Verdana"/>
        </w:rPr>
        <w:tab/>
      </w:r>
      <w:r w:rsidRPr="00B64C76">
        <w:rPr>
          <w:rFonts w:ascii="Verdana" w:hAnsi="Verdana"/>
        </w:rPr>
        <w:t xml:space="preserve">B) Job work </w:t>
      </w:r>
      <w:proofErr w:type="spellStart"/>
      <w:r w:rsidRPr="00B64C76">
        <w:rPr>
          <w:rFonts w:ascii="Verdana" w:hAnsi="Verdana"/>
        </w:rPr>
        <w:t>challan</w:t>
      </w:r>
      <w:proofErr w:type="spellEnd"/>
      <w:r w:rsidRPr="00B64C76">
        <w:rPr>
          <w:rFonts w:ascii="Verdana" w:hAnsi="Verdana"/>
        </w:rPr>
        <w:t>.</w:t>
      </w:r>
      <w:r w:rsidRPr="00B64C76">
        <w:rPr>
          <w:rFonts w:ascii="Verdana" w:hAnsi="Verdana"/>
        </w:rPr>
        <w:tab/>
      </w:r>
      <w:r w:rsidRPr="00B64C76">
        <w:rPr>
          <w:rFonts w:ascii="Verdana" w:hAnsi="Verdana"/>
        </w:rPr>
        <w:tab/>
      </w:r>
    </w:p>
    <w:p w:rsidR="002C3F64" w:rsidRPr="00B64C76" w:rsidRDefault="0037496C" w:rsidP="00B64C76">
      <w:pPr>
        <w:jc w:val="both"/>
        <w:rPr>
          <w:rFonts w:ascii="Verdana" w:hAnsi="Verdana"/>
        </w:rPr>
      </w:pPr>
      <w:r w:rsidRPr="00B64C76">
        <w:rPr>
          <w:rFonts w:ascii="Verdana" w:hAnsi="Verdana"/>
        </w:rPr>
        <w:t>C) Invoice for output service</w:t>
      </w:r>
      <w:r w:rsidRPr="00B64C76">
        <w:rPr>
          <w:rFonts w:ascii="Verdana" w:hAnsi="Verdana"/>
        </w:rPr>
        <w:tab/>
        <w:t xml:space="preserve">D) Invoice for input service.  </w:t>
      </w:r>
    </w:p>
    <w:p w:rsidR="00C01596" w:rsidRPr="00B64C76" w:rsidRDefault="002C3F64" w:rsidP="00B64C76">
      <w:pPr>
        <w:jc w:val="both"/>
        <w:rPr>
          <w:rFonts w:ascii="Verdana" w:hAnsi="Verdana"/>
        </w:rPr>
      </w:pPr>
      <w:r w:rsidRPr="00B64C76">
        <w:rPr>
          <w:rFonts w:ascii="Verdana" w:hAnsi="Verdana"/>
        </w:rPr>
        <w:t xml:space="preserve">32. </w:t>
      </w:r>
      <w:r w:rsidR="00C01596" w:rsidRPr="00B64C76">
        <w:rPr>
          <w:rFonts w:ascii="Verdana" w:hAnsi="Verdana"/>
        </w:rPr>
        <w:t xml:space="preserve"> Which is the portal for e-payment / e-filing under Excise and Service Tax? </w:t>
      </w:r>
    </w:p>
    <w:p w:rsidR="00C01596" w:rsidRPr="00B64C76" w:rsidRDefault="00C01596" w:rsidP="00B64C76">
      <w:pPr>
        <w:jc w:val="both"/>
        <w:rPr>
          <w:rFonts w:ascii="Verdana" w:hAnsi="Verdana"/>
        </w:rPr>
      </w:pPr>
      <w:r w:rsidRPr="00B64C76">
        <w:rPr>
          <w:rFonts w:ascii="Verdana" w:hAnsi="Verdana"/>
        </w:rPr>
        <w:t>A) www.aces.gov.in</w:t>
      </w:r>
      <w:r w:rsidRPr="00B64C76">
        <w:rPr>
          <w:rFonts w:ascii="Verdana" w:hAnsi="Verdana"/>
        </w:rPr>
        <w:tab/>
      </w:r>
      <w:r w:rsidR="0015661C">
        <w:rPr>
          <w:rFonts w:ascii="Verdana" w:hAnsi="Verdana"/>
        </w:rPr>
        <w:tab/>
      </w:r>
      <w:r w:rsidRPr="00B64C76">
        <w:rPr>
          <w:rFonts w:ascii="Verdana" w:hAnsi="Verdana"/>
        </w:rPr>
        <w:t>B) www.cbec.gov.in</w:t>
      </w:r>
      <w:r w:rsidRPr="00B64C76">
        <w:rPr>
          <w:rFonts w:ascii="Verdana" w:hAnsi="Verdana"/>
        </w:rPr>
        <w:tab/>
      </w:r>
    </w:p>
    <w:p w:rsidR="009B2AFD" w:rsidRPr="00B64C76" w:rsidRDefault="00C01596" w:rsidP="00B64C76">
      <w:pPr>
        <w:jc w:val="both"/>
        <w:rPr>
          <w:rFonts w:ascii="Verdana" w:hAnsi="Verdana"/>
        </w:rPr>
      </w:pPr>
      <w:r w:rsidRPr="00B64C76">
        <w:rPr>
          <w:rFonts w:ascii="Verdana" w:hAnsi="Verdana"/>
        </w:rPr>
        <w:t>C) www.aces.tn.gov.in</w:t>
      </w:r>
      <w:r w:rsidRPr="00B64C76">
        <w:rPr>
          <w:rFonts w:ascii="Verdana" w:hAnsi="Verdana"/>
        </w:rPr>
        <w:tab/>
      </w:r>
      <w:r w:rsidRPr="00B64C76">
        <w:rPr>
          <w:rFonts w:ascii="Verdana" w:hAnsi="Verdana"/>
        </w:rPr>
        <w:tab/>
        <w:t>D) www.cestat.gov.in</w:t>
      </w:r>
      <w:r w:rsidR="009B2AFD" w:rsidRPr="00B64C76">
        <w:rPr>
          <w:rFonts w:ascii="Verdana" w:hAnsi="Verdana"/>
        </w:rPr>
        <w:br w:type="page"/>
      </w:r>
    </w:p>
    <w:p w:rsidR="00B64C76" w:rsidRDefault="00B64C76" w:rsidP="00A43B3C">
      <w:pPr>
        <w:jc w:val="both"/>
        <w:rPr>
          <w:rFonts w:ascii="Verdana" w:hAnsi="Verdana"/>
        </w:rPr>
      </w:pPr>
      <w:r w:rsidRPr="00B64C76">
        <w:rPr>
          <w:rFonts w:ascii="Verdana" w:hAnsi="Verdana"/>
        </w:rPr>
        <w:lastRenderedPageBreak/>
        <w:t xml:space="preserve">33. </w:t>
      </w:r>
      <w:proofErr w:type="spellStart"/>
      <w:r w:rsidR="00A43B3C">
        <w:rPr>
          <w:rFonts w:ascii="Verdana" w:hAnsi="Verdana"/>
        </w:rPr>
        <w:t>Cenvat</w:t>
      </w:r>
      <w:proofErr w:type="spellEnd"/>
      <w:r w:rsidR="00A43B3C">
        <w:rPr>
          <w:rFonts w:ascii="Verdana" w:hAnsi="Verdana"/>
        </w:rPr>
        <w:t xml:space="preserve"> Credit of service tax paid by the service provider can be taken immediately but the payment for the bill has to be made with</w:t>
      </w:r>
      <w:r w:rsidR="00E50AD7">
        <w:rPr>
          <w:rFonts w:ascii="Verdana" w:hAnsi="Verdana"/>
        </w:rPr>
        <w:t>in</w:t>
      </w:r>
      <w:r w:rsidR="00A43B3C">
        <w:rPr>
          <w:rFonts w:ascii="Verdana" w:hAnsi="Verdana"/>
        </w:rPr>
        <w:t xml:space="preserve"> ______ month(s).</w:t>
      </w:r>
    </w:p>
    <w:p w:rsidR="00A43B3C" w:rsidRDefault="00A43B3C" w:rsidP="00A43B3C">
      <w:pPr>
        <w:jc w:val="both"/>
        <w:rPr>
          <w:rFonts w:ascii="Verdana" w:hAnsi="Verdana"/>
        </w:rPr>
      </w:pPr>
      <w:r>
        <w:rPr>
          <w:rFonts w:ascii="Verdana" w:hAnsi="Verdana"/>
        </w:rPr>
        <w:t>A)</w:t>
      </w:r>
      <w:r>
        <w:rPr>
          <w:rFonts w:ascii="Verdana" w:hAnsi="Verdana"/>
        </w:rPr>
        <w:tab/>
        <w:t>1 month</w:t>
      </w:r>
      <w:r>
        <w:rPr>
          <w:rFonts w:ascii="Verdana" w:hAnsi="Verdana"/>
        </w:rPr>
        <w:tab/>
      </w:r>
      <w:r>
        <w:rPr>
          <w:rFonts w:ascii="Verdana" w:hAnsi="Verdana"/>
        </w:rPr>
        <w:tab/>
        <w:t>B)</w:t>
      </w:r>
      <w:r>
        <w:rPr>
          <w:rFonts w:ascii="Verdana" w:hAnsi="Verdana"/>
        </w:rPr>
        <w:tab/>
        <w:t>2 months</w:t>
      </w:r>
      <w:r>
        <w:rPr>
          <w:rFonts w:ascii="Verdana" w:hAnsi="Verdana"/>
        </w:rPr>
        <w:tab/>
      </w:r>
      <w:r>
        <w:rPr>
          <w:rFonts w:ascii="Verdana" w:hAnsi="Verdana"/>
        </w:rPr>
        <w:tab/>
      </w:r>
    </w:p>
    <w:p w:rsidR="00A43B3C" w:rsidRDefault="00A43B3C" w:rsidP="00A43B3C">
      <w:pPr>
        <w:jc w:val="both"/>
        <w:rPr>
          <w:rFonts w:ascii="Verdana" w:hAnsi="Verdana"/>
        </w:rPr>
      </w:pPr>
      <w:r>
        <w:rPr>
          <w:rFonts w:ascii="Verdana" w:hAnsi="Verdana"/>
        </w:rPr>
        <w:t>C)</w:t>
      </w:r>
      <w:r>
        <w:rPr>
          <w:rFonts w:ascii="Verdana" w:hAnsi="Verdana"/>
        </w:rPr>
        <w:tab/>
        <w:t>3 months</w:t>
      </w:r>
      <w:r>
        <w:rPr>
          <w:rFonts w:ascii="Verdana" w:hAnsi="Verdana"/>
        </w:rPr>
        <w:tab/>
      </w:r>
      <w:r>
        <w:rPr>
          <w:rFonts w:ascii="Verdana" w:hAnsi="Verdana"/>
        </w:rPr>
        <w:tab/>
        <w:t>C)</w:t>
      </w:r>
      <w:r>
        <w:rPr>
          <w:rFonts w:ascii="Verdana" w:hAnsi="Verdana"/>
        </w:rPr>
        <w:tab/>
        <w:t>6 months</w:t>
      </w:r>
    </w:p>
    <w:p w:rsidR="00E50AD7" w:rsidRDefault="00E50AD7" w:rsidP="00A43B3C">
      <w:pPr>
        <w:jc w:val="both"/>
        <w:rPr>
          <w:rFonts w:ascii="Verdana" w:hAnsi="Verdana"/>
        </w:rPr>
      </w:pPr>
    </w:p>
    <w:p w:rsidR="00E50AD7" w:rsidRDefault="00E50AD7" w:rsidP="00A43B3C">
      <w:pPr>
        <w:jc w:val="both"/>
        <w:rPr>
          <w:rFonts w:ascii="Verdana" w:hAnsi="Verdana"/>
        </w:rPr>
      </w:pPr>
      <w:r>
        <w:rPr>
          <w:rFonts w:ascii="Verdana" w:hAnsi="Verdana"/>
        </w:rPr>
        <w:t xml:space="preserve">34. M/s </w:t>
      </w:r>
      <w:proofErr w:type="spellStart"/>
      <w:r>
        <w:rPr>
          <w:rFonts w:ascii="Verdana" w:hAnsi="Verdana"/>
        </w:rPr>
        <w:t>Paytm</w:t>
      </w:r>
      <w:proofErr w:type="spellEnd"/>
      <w:r>
        <w:rPr>
          <w:rFonts w:ascii="Verdana" w:hAnsi="Verdana"/>
        </w:rPr>
        <w:t xml:space="preserve"> Limited have received an invoice for Rs.10000 towards works contract service.  50 % Service tax on 40 % of the value, i.e. Rs.280 has been paid by the service provider and balance Rs.280 has been paid by M/s </w:t>
      </w:r>
      <w:proofErr w:type="spellStart"/>
      <w:r>
        <w:rPr>
          <w:rFonts w:ascii="Verdana" w:hAnsi="Verdana"/>
        </w:rPr>
        <w:t>Paytm</w:t>
      </w:r>
      <w:proofErr w:type="spellEnd"/>
      <w:r>
        <w:rPr>
          <w:rFonts w:ascii="Verdana" w:hAnsi="Verdana"/>
        </w:rPr>
        <w:t xml:space="preserve"> under reverse charge.  They have immediately availed credit of Rs.560.  But payment for the bill has not been made within the time prescribed.  How much credit they have to reverse? </w:t>
      </w:r>
    </w:p>
    <w:p w:rsidR="00E50AD7" w:rsidRDefault="00E50AD7" w:rsidP="00A43B3C">
      <w:pPr>
        <w:jc w:val="both"/>
        <w:rPr>
          <w:rFonts w:ascii="Verdana" w:hAnsi="Verdana"/>
        </w:rPr>
      </w:pPr>
      <w:r>
        <w:rPr>
          <w:rFonts w:ascii="Verdana" w:hAnsi="Verdana"/>
        </w:rPr>
        <w:t>A) Rs.280</w:t>
      </w:r>
      <w:r>
        <w:rPr>
          <w:rFonts w:ascii="Verdana" w:hAnsi="Verdana"/>
        </w:rPr>
        <w:tab/>
      </w:r>
      <w:r>
        <w:rPr>
          <w:rFonts w:ascii="Verdana" w:hAnsi="Verdana"/>
        </w:rPr>
        <w:tab/>
        <w:t>B)</w:t>
      </w:r>
      <w:r>
        <w:rPr>
          <w:rFonts w:ascii="Verdana" w:hAnsi="Verdana"/>
        </w:rPr>
        <w:tab/>
        <w:t>Rs.560</w:t>
      </w:r>
      <w:r>
        <w:rPr>
          <w:rFonts w:ascii="Verdana" w:hAnsi="Verdana"/>
        </w:rPr>
        <w:tab/>
      </w:r>
      <w:r>
        <w:rPr>
          <w:rFonts w:ascii="Verdana" w:hAnsi="Verdana"/>
        </w:rPr>
        <w:tab/>
        <w:t>C) Rs.140</w:t>
      </w:r>
      <w:r>
        <w:rPr>
          <w:rFonts w:ascii="Verdana" w:hAnsi="Verdana"/>
        </w:rPr>
        <w:tab/>
      </w:r>
      <w:r>
        <w:rPr>
          <w:rFonts w:ascii="Verdana" w:hAnsi="Verdana"/>
        </w:rPr>
        <w:tab/>
        <w:t>D) NIL</w:t>
      </w:r>
    </w:p>
    <w:p w:rsidR="00B33F10" w:rsidRDefault="00B33F10" w:rsidP="00A43B3C">
      <w:pPr>
        <w:jc w:val="both"/>
        <w:rPr>
          <w:rFonts w:ascii="Verdana" w:hAnsi="Verdana"/>
        </w:rPr>
      </w:pPr>
      <w:r>
        <w:rPr>
          <w:rFonts w:ascii="Verdana" w:hAnsi="Verdana"/>
        </w:rPr>
        <w:t xml:space="preserve">35. </w:t>
      </w:r>
      <w:r w:rsidR="00A147EB">
        <w:rPr>
          <w:rFonts w:ascii="Verdana" w:hAnsi="Verdana"/>
        </w:rPr>
        <w:t xml:space="preserve">Which of the following duties is still </w:t>
      </w:r>
      <w:proofErr w:type="spellStart"/>
      <w:r w:rsidR="00A147EB">
        <w:rPr>
          <w:rFonts w:ascii="Verdana" w:hAnsi="Verdana"/>
        </w:rPr>
        <w:t>leviable</w:t>
      </w:r>
      <w:proofErr w:type="spellEnd"/>
      <w:r w:rsidR="00A147EB">
        <w:rPr>
          <w:rFonts w:ascii="Verdana" w:hAnsi="Verdana"/>
        </w:rPr>
        <w:t xml:space="preserve">. </w:t>
      </w:r>
    </w:p>
    <w:p w:rsidR="00A147EB" w:rsidRDefault="00A147EB" w:rsidP="00A43B3C">
      <w:pPr>
        <w:jc w:val="both"/>
        <w:rPr>
          <w:rFonts w:ascii="Verdana" w:hAnsi="Verdana"/>
        </w:rPr>
      </w:pPr>
      <w:r>
        <w:rPr>
          <w:rFonts w:ascii="Verdana" w:hAnsi="Verdana"/>
        </w:rPr>
        <w:t>A) Education CESS on Excise Duty</w:t>
      </w:r>
      <w:r>
        <w:rPr>
          <w:rFonts w:ascii="Verdana" w:hAnsi="Verdana"/>
        </w:rPr>
        <w:tab/>
        <w:t>B) Education CESS on Service Tax.</w:t>
      </w:r>
    </w:p>
    <w:p w:rsidR="00A147EB" w:rsidRDefault="00A147EB" w:rsidP="00A43B3C">
      <w:pPr>
        <w:jc w:val="both"/>
        <w:rPr>
          <w:rFonts w:ascii="Verdana" w:hAnsi="Verdana"/>
        </w:rPr>
      </w:pPr>
      <w:r>
        <w:rPr>
          <w:rFonts w:ascii="Verdana" w:hAnsi="Verdana"/>
        </w:rPr>
        <w:t>C) Secondary Education CESS on Service Tax</w:t>
      </w:r>
    </w:p>
    <w:p w:rsidR="00A147EB" w:rsidRDefault="00A147EB" w:rsidP="00A43B3C">
      <w:pPr>
        <w:jc w:val="both"/>
        <w:rPr>
          <w:rFonts w:ascii="Verdana" w:hAnsi="Verdana"/>
        </w:rPr>
      </w:pPr>
      <w:r>
        <w:rPr>
          <w:rFonts w:ascii="Verdana" w:hAnsi="Verdana"/>
        </w:rPr>
        <w:t>D) Education CESS on Customs duty.</w:t>
      </w:r>
    </w:p>
    <w:p w:rsidR="00897A05" w:rsidRDefault="00897A05" w:rsidP="00A43B3C">
      <w:pPr>
        <w:jc w:val="both"/>
        <w:rPr>
          <w:rFonts w:ascii="Verdana" w:hAnsi="Verdana"/>
        </w:rPr>
      </w:pPr>
    </w:p>
    <w:p w:rsidR="00897A05" w:rsidRDefault="00897A05" w:rsidP="00A43B3C">
      <w:pPr>
        <w:jc w:val="both"/>
        <w:rPr>
          <w:rFonts w:ascii="Verdana" w:hAnsi="Verdana"/>
        </w:rPr>
      </w:pPr>
      <w:r>
        <w:rPr>
          <w:rFonts w:ascii="Verdana" w:hAnsi="Verdana"/>
        </w:rPr>
        <w:t>36. Which of the below information will not be available on an Excise Invoice?</w:t>
      </w:r>
    </w:p>
    <w:p w:rsidR="00897A05" w:rsidRDefault="00897A05" w:rsidP="00A43B3C">
      <w:pPr>
        <w:jc w:val="both"/>
        <w:rPr>
          <w:rFonts w:ascii="Verdana" w:hAnsi="Verdana"/>
        </w:rPr>
      </w:pPr>
      <w:r>
        <w:rPr>
          <w:rFonts w:ascii="Verdana" w:hAnsi="Verdana"/>
        </w:rPr>
        <w:t>A) Value of goods.</w:t>
      </w:r>
      <w:r>
        <w:rPr>
          <w:rFonts w:ascii="Verdana" w:hAnsi="Verdana"/>
        </w:rPr>
        <w:tab/>
      </w:r>
      <w:r>
        <w:rPr>
          <w:rFonts w:ascii="Verdana" w:hAnsi="Verdana"/>
        </w:rPr>
        <w:tab/>
      </w:r>
      <w:r>
        <w:rPr>
          <w:rFonts w:ascii="Verdana" w:hAnsi="Verdana"/>
        </w:rPr>
        <w:tab/>
        <w:t>B) Rate of duty of Excise.</w:t>
      </w:r>
    </w:p>
    <w:p w:rsidR="00897A05" w:rsidRDefault="00897A05" w:rsidP="00A43B3C">
      <w:pPr>
        <w:jc w:val="both"/>
        <w:rPr>
          <w:rFonts w:ascii="Verdana" w:hAnsi="Verdana"/>
        </w:rPr>
      </w:pPr>
      <w:r>
        <w:rPr>
          <w:rFonts w:ascii="Verdana" w:hAnsi="Verdana"/>
        </w:rPr>
        <w:t>C) Sale price of the goods</w:t>
      </w:r>
      <w:r>
        <w:rPr>
          <w:rFonts w:ascii="Verdana" w:hAnsi="Verdana"/>
        </w:rPr>
        <w:tab/>
      </w:r>
      <w:r>
        <w:rPr>
          <w:rFonts w:ascii="Verdana" w:hAnsi="Verdana"/>
        </w:rPr>
        <w:tab/>
        <w:t xml:space="preserve">D) Buyer's CE Registration No. </w:t>
      </w:r>
    </w:p>
    <w:p w:rsidR="00897A05" w:rsidRDefault="00897A05" w:rsidP="00A43B3C">
      <w:pPr>
        <w:jc w:val="both"/>
        <w:rPr>
          <w:rFonts w:ascii="Verdana" w:hAnsi="Verdana"/>
        </w:rPr>
      </w:pPr>
    </w:p>
    <w:p w:rsidR="00897A05" w:rsidRDefault="00897A05" w:rsidP="00A43B3C">
      <w:pPr>
        <w:jc w:val="both"/>
        <w:rPr>
          <w:rFonts w:ascii="Verdana" w:hAnsi="Verdana"/>
        </w:rPr>
      </w:pPr>
      <w:r>
        <w:rPr>
          <w:rFonts w:ascii="Verdana" w:hAnsi="Verdana"/>
        </w:rPr>
        <w:t>37. What is the full form of GST?</w:t>
      </w:r>
    </w:p>
    <w:p w:rsidR="00897A05" w:rsidRDefault="00897A05" w:rsidP="00A43B3C">
      <w:pPr>
        <w:jc w:val="both"/>
        <w:rPr>
          <w:rFonts w:ascii="Verdana" w:hAnsi="Verdana"/>
        </w:rPr>
      </w:pPr>
      <w:r>
        <w:rPr>
          <w:rFonts w:ascii="Verdana" w:hAnsi="Verdana"/>
        </w:rPr>
        <w:t>A) General Service Tax</w:t>
      </w:r>
      <w:r>
        <w:rPr>
          <w:rFonts w:ascii="Verdana" w:hAnsi="Verdana"/>
        </w:rPr>
        <w:tab/>
      </w:r>
      <w:r>
        <w:rPr>
          <w:rFonts w:ascii="Verdana" w:hAnsi="Verdana"/>
        </w:rPr>
        <w:tab/>
        <w:t>B) Goods and Services Tax.</w:t>
      </w:r>
    </w:p>
    <w:p w:rsidR="00897A05" w:rsidRDefault="00897A05" w:rsidP="00A43B3C">
      <w:pPr>
        <w:jc w:val="both"/>
        <w:rPr>
          <w:rFonts w:ascii="Verdana" w:hAnsi="Verdana"/>
        </w:rPr>
      </w:pPr>
      <w:r>
        <w:rPr>
          <w:rFonts w:ascii="Verdana" w:hAnsi="Verdana"/>
        </w:rPr>
        <w:t>C) Gross Sundry Tax</w:t>
      </w:r>
      <w:r>
        <w:rPr>
          <w:rFonts w:ascii="Verdana" w:hAnsi="Verdana"/>
        </w:rPr>
        <w:tab/>
      </w:r>
      <w:r>
        <w:rPr>
          <w:rFonts w:ascii="Verdana" w:hAnsi="Verdana"/>
        </w:rPr>
        <w:tab/>
        <w:t>D) General Special Tax.</w:t>
      </w:r>
    </w:p>
    <w:p w:rsidR="00567687" w:rsidRDefault="00567687" w:rsidP="00A43B3C">
      <w:pPr>
        <w:jc w:val="both"/>
        <w:rPr>
          <w:rFonts w:ascii="Verdana" w:hAnsi="Verdana"/>
        </w:rPr>
      </w:pPr>
    </w:p>
    <w:p w:rsidR="00567687" w:rsidRDefault="00567687" w:rsidP="00A43B3C">
      <w:pPr>
        <w:jc w:val="both"/>
        <w:rPr>
          <w:rFonts w:ascii="Verdana" w:hAnsi="Verdana"/>
        </w:rPr>
      </w:pPr>
      <w:r>
        <w:rPr>
          <w:rFonts w:ascii="Verdana" w:hAnsi="Verdana"/>
        </w:rPr>
        <w:t>38. Which section of the Central Excise Act, deals with valuation?</w:t>
      </w:r>
    </w:p>
    <w:p w:rsidR="00567687" w:rsidRDefault="00567687" w:rsidP="00A43B3C">
      <w:pPr>
        <w:jc w:val="both"/>
        <w:rPr>
          <w:rFonts w:ascii="Verdana" w:hAnsi="Verdana"/>
        </w:rPr>
      </w:pPr>
      <w:r>
        <w:rPr>
          <w:rFonts w:ascii="Verdana" w:hAnsi="Verdana"/>
        </w:rPr>
        <w:t>A) Section 12.</w:t>
      </w:r>
      <w:r>
        <w:rPr>
          <w:rFonts w:ascii="Verdana" w:hAnsi="Verdana"/>
        </w:rPr>
        <w:tab/>
      </w:r>
      <w:r>
        <w:rPr>
          <w:rFonts w:ascii="Verdana" w:hAnsi="Verdana"/>
        </w:rPr>
        <w:tab/>
        <w:t xml:space="preserve">B) Section 9. </w:t>
      </w:r>
    </w:p>
    <w:p w:rsidR="00567687" w:rsidRDefault="00567687" w:rsidP="00A43B3C">
      <w:pPr>
        <w:jc w:val="both"/>
        <w:rPr>
          <w:rFonts w:ascii="Verdana" w:hAnsi="Verdana"/>
        </w:rPr>
      </w:pPr>
      <w:r>
        <w:rPr>
          <w:rFonts w:ascii="Verdana" w:hAnsi="Verdana"/>
        </w:rPr>
        <w:t>C) Section 4 A</w:t>
      </w:r>
      <w:r>
        <w:rPr>
          <w:rFonts w:ascii="Verdana" w:hAnsi="Verdana"/>
        </w:rPr>
        <w:tab/>
      </w:r>
      <w:r>
        <w:rPr>
          <w:rFonts w:ascii="Verdana" w:hAnsi="Verdana"/>
        </w:rPr>
        <w:tab/>
        <w:t>D) Section 11 A</w:t>
      </w:r>
    </w:p>
    <w:p w:rsidR="00567687" w:rsidRDefault="00567687" w:rsidP="00A43B3C">
      <w:pPr>
        <w:jc w:val="both"/>
        <w:rPr>
          <w:rFonts w:ascii="Verdana" w:hAnsi="Verdana"/>
        </w:rPr>
      </w:pPr>
    </w:p>
    <w:p w:rsidR="00F74038" w:rsidRDefault="00F74038" w:rsidP="00A43B3C">
      <w:pPr>
        <w:jc w:val="both"/>
        <w:rPr>
          <w:rFonts w:ascii="Verdana" w:hAnsi="Verdana"/>
        </w:rPr>
      </w:pPr>
      <w:r>
        <w:rPr>
          <w:rFonts w:ascii="Verdana" w:hAnsi="Verdana"/>
        </w:rPr>
        <w:lastRenderedPageBreak/>
        <w:t xml:space="preserve">39. Which one of the following cannot generally be considered as eligible capital goods for taking credit? </w:t>
      </w:r>
    </w:p>
    <w:p w:rsidR="007346E8" w:rsidRDefault="00F74038" w:rsidP="00A43B3C">
      <w:pPr>
        <w:jc w:val="both"/>
        <w:rPr>
          <w:rFonts w:ascii="Verdana" w:hAnsi="Verdana"/>
        </w:rPr>
      </w:pPr>
      <w:r>
        <w:rPr>
          <w:rFonts w:ascii="Verdana" w:hAnsi="Verdana"/>
        </w:rPr>
        <w:t>A) Goods Transport Lorry.</w:t>
      </w:r>
      <w:r>
        <w:rPr>
          <w:rFonts w:ascii="Verdana" w:hAnsi="Verdana"/>
        </w:rPr>
        <w:tab/>
      </w:r>
      <w:r>
        <w:rPr>
          <w:rFonts w:ascii="Verdana" w:hAnsi="Verdana"/>
        </w:rPr>
        <w:tab/>
      </w:r>
    </w:p>
    <w:p w:rsidR="00F74038" w:rsidRDefault="00F74038" w:rsidP="00A43B3C">
      <w:pPr>
        <w:jc w:val="both"/>
        <w:rPr>
          <w:rFonts w:ascii="Verdana" w:hAnsi="Verdana"/>
        </w:rPr>
      </w:pPr>
      <w:r>
        <w:rPr>
          <w:rFonts w:ascii="Verdana" w:hAnsi="Verdana"/>
        </w:rPr>
        <w:t>B) Computer</w:t>
      </w:r>
      <w:r w:rsidR="007346E8">
        <w:rPr>
          <w:rFonts w:ascii="Verdana" w:hAnsi="Verdana"/>
        </w:rPr>
        <w:t xml:space="preserve"> for monitoring manufacturing process</w:t>
      </w:r>
      <w:r>
        <w:rPr>
          <w:rFonts w:ascii="Verdana" w:hAnsi="Verdana"/>
        </w:rPr>
        <w:t xml:space="preserve">. </w:t>
      </w:r>
    </w:p>
    <w:p w:rsidR="00F74038" w:rsidRDefault="00F74038" w:rsidP="00A43B3C">
      <w:pPr>
        <w:jc w:val="both"/>
        <w:rPr>
          <w:rFonts w:ascii="Verdana" w:hAnsi="Verdana"/>
        </w:rPr>
      </w:pPr>
      <w:r>
        <w:rPr>
          <w:rFonts w:ascii="Verdana" w:hAnsi="Verdana"/>
        </w:rPr>
        <w:t>C) Hand Tools.</w:t>
      </w:r>
      <w:r>
        <w:rPr>
          <w:rFonts w:ascii="Verdana" w:hAnsi="Verdana"/>
        </w:rPr>
        <w:tab/>
      </w:r>
      <w:r>
        <w:rPr>
          <w:rFonts w:ascii="Verdana" w:hAnsi="Verdana"/>
        </w:rPr>
        <w:tab/>
      </w:r>
      <w:r>
        <w:rPr>
          <w:rFonts w:ascii="Verdana" w:hAnsi="Verdana"/>
        </w:rPr>
        <w:tab/>
      </w:r>
      <w:r>
        <w:rPr>
          <w:rFonts w:ascii="Verdana" w:hAnsi="Verdana"/>
        </w:rPr>
        <w:tab/>
        <w:t>D) Lathe Machine.</w:t>
      </w:r>
    </w:p>
    <w:p w:rsidR="00F74038" w:rsidRDefault="00F74038" w:rsidP="00A43B3C">
      <w:pPr>
        <w:jc w:val="both"/>
        <w:rPr>
          <w:rFonts w:ascii="Verdana" w:hAnsi="Verdana"/>
        </w:rPr>
      </w:pPr>
    </w:p>
    <w:p w:rsidR="00F74038" w:rsidRDefault="00F74038" w:rsidP="00A43B3C">
      <w:pPr>
        <w:jc w:val="both"/>
        <w:rPr>
          <w:rFonts w:ascii="Verdana" w:hAnsi="Verdana"/>
        </w:rPr>
      </w:pPr>
      <w:r>
        <w:rPr>
          <w:rFonts w:ascii="Verdana" w:hAnsi="Verdana"/>
        </w:rPr>
        <w:t>40.</w:t>
      </w:r>
      <w:r w:rsidR="00DF2CF0">
        <w:rPr>
          <w:rFonts w:ascii="Verdana" w:hAnsi="Verdana"/>
        </w:rPr>
        <w:t xml:space="preserve"> Exemption from payment of duty of excise is granted through,</w:t>
      </w:r>
    </w:p>
    <w:p w:rsidR="00DF2CF0" w:rsidRDefault="00DF2CF0" w:rsidP="00A43B3C">
      <w:pPr>
        <w:jc w:val="both"/>
        <w:rPr>
          <w:rFonts w:ascii="Verdana" w:hAnsi="Verdana"/>
        </w:rPr>
      </w:pPr>
      <w:r>
        <w:rPr>
          <w:rFonts w:ascii="Verdana" w:hAnsi="Verdana"/>
        </w:rPr>
        <w:t>A) Various sections of the Central Excise Act.</w:t>
      </w:r>
    </w:p>
    <w:p w:rsidR="00DF2CF0" w:rsidRDefault="00DF2CF0" w:rsidP="00A43B3C">
      <w:pPr>
        <w:jc w:val="both"/>
        <w:rPr>
          <w:rFonts w:ascii="Verdana" w:hAnsi="Verdana"/>
        </w:rPr>
      </w:pPr>
      <w:r>
        <w:rPr>
          <w:rFonts w:ascii="Verdana" w:hAnsi="Verdana"/>
        </w:rPr>
        <w:t>B) Rule 12 of the Central Excise Rules, 2002.</w:t>
      </w:r>
    </w:p>
    <w:p w:rsidR="00DF2CF0" w:rsidRDefault="00DF2CF0" w:rsidP="00A43B3C">
      <w:pPr>
        <w:jc w:val="both"/>
        <w:rPr>
          <w:rFonts w:ascii="Verdana" w:hAnsi="Verdana"/>
        </w:rPr>
      </w:pPr>
      <w:r>
        <w:rPr>
          <w:rFonts w:ascii="Verdana" w:hAnsi="Verdana"/>
        </w:rPr>
        <w:t>C) Central Excise (Grant of Exemption) Rules, 2000.</w:t>
      </w:r>
    </w:p>
    <w:p w:rsidR="00DF2CF0" w:rsidRPr="00B64C76" w:rsidRDefault="00DF2CF0" w:rsidP="00A43B3C">
      <w:pPr>
        <w:jc w:val="both"/>
        <w:rPr>
          <w:rFonts w:ascii="Verdana" w:hAnsi="Verdana"/>
        </w:rPr>
      </w:pPr>
      <w:r>
        <w:rPr>
          <w:rFonts w:ascii="Verdana" w:hAnsi="Verdana"/>
        </w:rPr>
        <w:t xml:space="preserve">D) Notification 12/2012 CE. </w:t>
      </w:r>
    </w:p>
    <w:p w:rsidR="00897A05" w:rsidRDefault="00897A05"/>
    <w:p w:rsidR="00F74038" w:rsidRDefault="003123A9" w:rsidP="003123A9">
      <w:pPr>
        <w:jc w:val="center"/>
      </w:pPr>
      <w:r>
        <w:t>**********</w:t>
      </w:r>
    </w:p>
    <w:p w:rsidR="00897A05" w:rsidRDefault="00897A05"/>
    <w:p w:rsidR="00E50AD7" w:rsidRDefault="00E50AD7"/>
    <w:p w:rsidR="00E50AD7" w:rsidRDefault="00E50AD7"/>
    <w:p w:rsidR="00897A05" w:rsidRDefault="00897A05"/>
    <w:p w:rsidR="00897A05" w:rsidRDefault="00897A05"/>
    <w:p w:rsidR="00897A05" w:rsidRDefault="00897A05"/>
    <w:p w:rsidR="00897A05" w:rsidRDefault="00897A05"/>
    <w:p w:rsidR="00897A05" w:rsidRDefault="00897A05"/>
    <w:p w:rsidR="00953FC4" w:rsidRDefault="00953FC4"/>
    <w:p w:rsidR="00953FC4" w:rsidRDefault="00953FC4"/>
    <w:p w:rsidR="00953FC4" w:rsidRDefault="00953FC4"/>
    <w:p w:rsidR="00953FC4" w:rsidRDefault="00953FC4"/>
    <w:p w:rsidR="005D76C6" w:rsidRDefault="005D76C6"/>
    <w:p w:rsidR="005D76C6" w:rsidRDefault="005D76C6"/>
    <w:p w:rsidR="005D76C6" w:rsidRDefault="005D76C6"/>
    <w:p w:rsidR="005D76C6" w:rsidRDefault="005D76C6"/>
    <w:p w:rsidR="005D76C6" w:rsidRPr="005D76C6" w:rsidRDefault="005D76C6" w:rsidP="005D76C6">
      <w:pPr>
        <w:jc w:val="center"/>
        <w:rPr>
          <w:rFonts w:ascii="Verdana" w:hAnsi="Verdana"/>
          <w:b/>
        </w:rPr>
      </w:pPr>
    </w:p>
    <w:p w:rsidR="005D76C6" w:rsidRPr="005D76C6" w:rsidRDefault="005D76C6" w:rsidP="005D76C6">
      <w:pPr>
        <w:jc w:val="center"/>
        <w:rPr>
          <w:rFonts w:ascii="Verdana" w:hAnsi="Verdana"/>
          <w:b/>
        </w:rPr>
      </w:pPr>
      <w:r w:rsidRPr="005D76C6">
        <w:rPr>
          <w:rFonts w:ascii="Verdana" w:hAnsi="Verdana"/>
          <w:b/>
        </w:rPr>
        <w:t>ANSWER KEY</w:t>
      </w:r>
    </w:p>
    <w:p w:rsidR="005D76C6" w:rsidRPr="00AE3DB0" w:rsidRDefault="005D76C6" w:rsidP="005D76C6">
      <w:pPr>
        <w:rPr>
          <w:rFonts w:ascii="Verdana" w:hAnsi="Verdana"/>
          <w:sz w:val="28"/>
          <w:szCs w:val="28"/>
        </w:rPr>
      </w:pPr>
    </w:p>
    <w:tbl>
      <w:tblPr>
        <w:tblStyle w:val="TableGrid"/>
        <w:tblW w:w="0" w:type="auto"/>
        <w:tblLook w:val="04A0"/>
      </w:tblPr>
      <w:tblGrid>
        <w:gridCol w:w="924"/>
        <w:gridCol w:w="924"/>
        <w:gridCol w:w="924"/>
        <w:gridCol w:w="924"/>
        <w:gridCol w:w="924"/>
        <w:gridCol w:w="924"/>
        <w:gridCol w:w="924"/>
        <w:gridCol w:w="924"/>
      </w:tblGrid>
      <w:tr w:rsidR="005D76C6" w:rsidRPr="00AE3DB0" w:rsidTr="00641931">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Q</w:t>
            </w:r>
          </w:p>
        </w:tc>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A</w:t>
            </w:r>
          </w:p>
        </w:tc>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Q</w:t>
            </w:r>
          </w:p>
        </w:tc>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A</w:t>
            </w:r>
          </w:p>
        </w:tc>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Q</w:t>
            </w:r>
          </w:p>
        </w:tc>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A</w:t>
            </w:r>
          </w:p>
        </w:tc>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Q</w:t>
            </w:r>
          </w:p>
        </w:tc>
        <w:tc>
          <w:tcPr>
            <w:tcW w:w="924" w:type="dxa"/>
          </w:tcPr>
          <w:p w:rsidR="005D76C6" w:rsidRPr="00AE3DB0" w:rsidRDefault="005D76C6" w:rsidP="00641931">
            <w:pPr>
              <w:rPr>
                <w:rFonts w:ascii="Verdana" w:hAnsi="Verdana"/>
                <w:b/>
                <w:sz w:val="28"/>
                <w:szCs w:val="28"/>
              </w:rPr>
            </w:pPr>
            <w:r w:rsidRPr="00AE3DB0">
              <w:rPr>
                <w:rFonts w:ascii="Verdana" w:hAnsi="Verdana"/>
                <w:b/>
                <w:sz w:val="28"/>
                <w:szCs w:val="28"/>
              </w:rPr>
              <w:t>A</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11</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21</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31</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12</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22</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B</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32</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13</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23</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33</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4</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14</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24</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B</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 xml:space="preserve">34 </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5</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15</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25</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35</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6</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B</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16</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B</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26</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36</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7</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17</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27</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37</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B</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8</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B</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18</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28</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 xml:space="preserve">38 </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9</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19</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B</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29</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39</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A</w:t>
            </w:r>
          </w:p>
        </w:tc>
      </w:tr>
      <w:tr w:rsidR="005D76C6" w:rsidRPr="00AE3DB0" w:rsidTr="00641931">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10</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C</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20</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30</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40</w:t>
            </w:r>
          </w:p>
        </w:tc>
        <w:tc>
          <w:tcPr>
            <w:tcW w:w="924" w:type="dxa"/>
          </w:tcPr>
          <w:p w:rsidR="005D76C6" w:rsidRPr="00AE3DB0" w:rsidRDefault="005D76C6" w:rsidP="00641931">
            <w:pPr>
              <w:rPr>
                <w:rFonts w:ascii="Verdana" w:hAnsi="Verdana"/>
                <w:sz w:val="28"/>
                <w:szCs w:val="28"/>
              </w:rPr>
            </w:pPr>
            <w:r w:rsidRPr="00AE3DB0">
              <w:rPr>
                <w:rFonts w:ascii="Verdana" w:hAnsi="Verdana"/>
                <w:sz w:val="28"/>
                <w:szCs w:val="28"/>
              </w:rPr>
              <w:t>D</w:t>
            </w:r>
          </w:p>
        </w:tc>
      </w:tr>
    </w:tbl>
    <w:p w:rsidR="005D76C6" w:rsidRDefault="005D76C6" w:rsidP="005D76C6"/>
    <w:p w:rsidR="005D76C6" w:rsidRDefault="005D76C6"/>
    <w:p w:rsidR="00953FC4" w:rsidRDefault="00953FC4"/>
    <w:p w:rsidR="00953FC4" w:rsidRDefault="00953FC4"/>
    <w:p w:rsidR="00953FC4" w:rsidRDefault="00953FC4"/>
    <w:p w:rsidR="00953FC4" w:rsidRDefault="00953FC4"/>
    <w:sectPr w:rsidR="00953FC4" w:rsidSect="00172B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6558"/>
    <w:rsid w:val="00000D30"/>
    <w:rsid w:val="00001592"/>
    <w:rsid w:val="000016F0"/>
    <w:rsid w:val="00001B30"/>
    <w:rsid w:val="00001C73"/>
    <w:rsid w:val="00005E01"/>
    <w:rsid w:val="000065DC"/>
    <w:rsid w:val="00010065"/>
    <w:rsid w:val="00010B5B"/>
    <w:rsid w:val="00013360"/>
    <w:rsid w:val="00013657"/>
    <w:rsid w:val="00013822"/>
    <w:rsid w:val="000141D0"/>
    <w:rsid w:val="0001477F"/>
    <w:rsid w:val="00015295"/>
    <w:rsid w:val="00015368"/>
    <w:rsid w:val="0001660D"/>
    <w:rsid w:val="00017460"/>
    <w:rsid w:val="00017CD6"/>
    <w:rsid w:val="0002145A"/>
    <w:rsid w:val="000237A3"/>
    <w:rsid w:val="00023C78"/>
    <w:rsid w:val="00024446"/>
    <w:rsid w:val="00024786"/>
    <w:rsid w:val="00026CFE"/>
    <w:rsid w:val="00027583"/>
    <w:rsid w:val="00027CD0"/>
    <w:rsid w:val="00030457"/>
    <w:rsid w:val="00030518"/>
    <w:rsid w:val="000307EA"/>
    <w:rsid w:val="00030958"/>
    <w:rsid w:val="00030EFD"/>
    <w:rsid w:val="0003160C"/>
    <w:rsid w:val="00032631"/>
    <w:rsid w:val="000330EC"/>
    <w:rsid w:val="00033AB2"/>
    <w:rsid w:val="000346BC"/>
    <w:rsid w:val="000367D1"/>
    <w:rsid w:val="00036957"/>
    <w:rsid w:val="0003743D"/>
    <w:rsid w:val="00037B0B"/>
    <w:rsid w:val="00040080"/>
    <w:rsid w:val="000403EA"/>
    <w:rsid w:val="00041536"/>
    <w:rsid w:val="00042898"/>
    <w:rsid w:val="0004311B"/>
    <w:rsid w:val="0004395A"/>
    <w:rsid w:val="00045E9D"/>
    <w:rsid w:val="00046280"/>
    <w:rsid w:val="00046730"/>
    <w:rsid w:val="00047929"/>
    <w:rsid w:val="00052494"/>
    <w:rsid w:val="000524C6"/>
    <w:rsid w:val="0005349A"/>
    <w:rsid w:val="0005395D"/>
    <w:rsid w:val="000551F3"/>
    <w:rsid w:val="00055DBD"/>
    <w:rsid w:val="000578AA"/>
    <w:rsid w:val="00057CD0"/>
    <w:rsid w:val="00060E91"/>
    <w:rsid w:val="00061857"/>
    <w:rsid w:val="0006186A"/>
    <w:rsid w:val="000634E7"/>
    <w:rsid w:val="000639B9"/>
    <w:rsid w:val="00064D6D"/>
    <w:rsid w:val="00065EA1"/>
    <w:rsid w:val="0006726A"/>
    <w:rsid w:val="000704E0"/>
    <w:rsid w:val="0007131F"/>
    <w:rsid w:val="0007154D"/>
    <w:rsid w:val="000716E7"/>
    <w:rsid w:val="00071A02"/>
    <w:rsid w:val="000724EC"/>
    <w:rsid w:val="00073435"/>
    <w:rsid w:val="000778B8"/>
    <w:rsid w:val="00080E76"/>
    <w:rsid w:val="000811DD"/>
    <w:rsid w:val="00081DAA"/>
    <w:rsid w:val="0008453A"/>
    <w:rsid w:val="00084C20"/>
    <w:rsid w:val="000854D3"/>
    <w:rsid w:val="00085C2E"/>
    <w:rsid w:val="00087389"/>
    <w:rsid w:val="00090150"/>
    <w:rsid w:val="00090850"/>
    <w:rsid w:val="00090DB7"/>
    <w:rsid w:val="000918A6"/>
    <w:rsid w:val="00091E2C"/>
    <w:rsid w:val="00092F8F"/>
    <w:rsid w:val="00094316"/>
    <w:rsid w:val="000943A6"/>
    <w:rsid w:val="000948C3"/>
    <w:rsid w:val="00095D96"/>
    <w:rsid w:val="00096F2D"/>
    <w:rsid w:val="0009755C"/>
    <w:rsid w:val="00097689"/>
    <w:rsid w:val="000A027B"/>
    <w:rsid w:val="000A16FC"/>
    <w:rsid w:val="000A1D00"/>
    <w:rsid w:val="000A1F5B"/>
    <w:rsid w:val="000A1F81"/>
    <w:rsid w:val="000A231A"/>
    <w:rsid w:val="000A26D5"/>
    <w:rsid w:val="000A2900"/>
    <w:rsid w:val="000A297E"/>
    <w:rsid w:val="000A3B17"/>
    <w:rsid w:val="000A4711"/>
    <w:rsid w:val="000A55B6"/>
    <w:rsid w:val="000A5C44"/>
    <w:rsid w:val="000A63ED"/>
    <w:rsid w:val="000A6716"/>
    <w:rsid w:val="000A6EA7"/>
    <w:rsid w:val="000A6F09"/>
    <w:rsid w:val="000A77AF"/>
    <w:rsid w:val="000A79FE"/>
    <w:rsid w:val="000A7D95"/>
    <w:rsid w:val="000B1BFF"/>
    <w:rsid w:val="000B27CA"/>
    <w:rsid w:val="000B2889"/>
    <w:rsid w:val="000B3783"/>
    <w:rsid w:val="000B3BF5"/>
    <w:rsid w:val="000B46CB"/>
    <w:rsid w:val="000B5827"/>
    <w:rsid w:val="000B6F68"/>
    <w:rsid w:val="000B75F5"/>
    <w:rsid w:val="000B7A7C"/>
    <w:rsid w:val="000B7B8E"/>
    <w:rsid w:val="000B7BAB"/>
    <w:rsid w:val="000B7D99"/>
    <w:rsid w:val="000B7FC5"/>
    <w:rsid w:val="000C1423"/>
    <w:rsid w:val="000C18A2"/>
    <w:rsid w:val="000C1FD5"/>
    <w:rsid w:val="000C2032"/>
    <w:rsid w:val="000C2136"/>
    <w:rsid w:val="000C29F6"/>
    <w:rsid w:val="000C2A31"/>
    <w:rsid w:val="000C3F02"/>
    <w:rsid w:val="000C41BF"/>
    <w:rsid w:val="000C4ED7"/>
    <w:rsid w:val="000C5595"/>
    <w:rsid w:val="000C5DA7"/>
    <w:rsid w:val="000C6B40"/>
    <w:rsid w:val="000C70F9"/>
    <w:rsid w:val="000C7D66"/>
    <w:rsid w:val="000D0B7D"/>
    <w:rsid w:val="000D1C6A"/>
    <w:rsid w:val="000D2387"/>
    <w:rsid w:val="000D2D1F"/>
    <w:rsid w:val="000D3488"/>
    <w:rsid w:val="000D3878"/>
    <w:rsid w:val="000D39D9"/>
    <w:rsid w:val="000D3DD0"/>
    <w:rsid w:val="000D435B"/>
    <w:rsid w:val="000D4BB8"/>
    <w:rsid w:val="000D5CC4"/>
    <w:rsid w:val="000D5D80"/>
    <w:rsid w:val="000D6F71"/>
    <w:rsid w:val="000D7003"/>
    <w:rsid w:val="000D7B08"/>
    <w:rsid w:val="000E0A7B"/>
    <w:rsid w:val="000E0E72"/>
    <w:rsid w:val="000E0EA9"/>
    <w:rsid w:val="000E1520"/>
    <w:rsid w:val="000E165B"/>
    <w:rsid w:val="000E19FF"/>
    <w:rsid w:val="000E2F50"/>
    <w:rsid w:val="000E392B"/>
    <w:rsid w:val="000E7837"/>
    <w:rsid w:val="000F043C"/>
    <w:rsid w:val="000F04EE"/>
    <w:rsid w:val="000F0623"/>
    <w:rsid w:val="000F0A4F"/>
    <w:rsid w:val="000F1790"/>
    <w:rsid w:val="000F3006"/>
    <w:rsid w:val="000F4209"/>
    <w:rsid w:val="000F4790"/>
    <w:rsid w:val="000F49F9"/>
    <w:rsid w:val="000F4E77"/>
    <w:rsid w:val="000F4FE5"/>
    <w:rsid w:val="000F689E"/>
    <w:rsid w:val="000F71B6"/>
    <w:rsid w:val="000F7FF5"/>
    <w:rsid w:val="00101EB9"/>
    <w:rsid w:val="0010284E"/>
    <w:rsid w:val="00104CF5"/>
    <w:rsid w:val="001050CC"/>
    <w:rsid w:val="001059F7"/>
    <w:rsid w:val="00105E29"/>
    <w:rsid w:val="00107872"/>
    <w:rsid w:val="0011001A"/>
    <w:rsid w:val="001100B4"/>
    <w:rsid w:val="001107AC"/>
    <w:rsid w:val="00110ABC"/>
    <w:rsid w:val="0011284D"/>
    <w:rsid w:val="00112F56"/>
    <w:rsid w:val="001169E2"/>
    <w:rsid w:val="00116E41"/>
    <w:rsid w:val="00117420"/>
    <w:rsid w:val="001174E8"/>
    <w:rsid w:val="00117790"/>
    <w:rsid w:val="00121301"/>
    <w:rsid w:val="001215B0"/>
    <w:rsid w:val="001216C1"/>
    <w:rsid w:val="001221FC"/>
    <w:rsid w:val="0012274B"/>
    <w:rsid w:val="00122A9C"/>
    <w:rsid w:val="00122F3F"/>
    <w:rsid w:val="00123305"/>
    <w:rsid w:val="00123790"/>
    <w:rsid w:val="00123ABC"/>
    <w:rsid w:val="00124664"/>
    <w:rsid w:val="00126567"/>
    <w:rsid w:val="00127EA7"/>
    <w:rsid w:val="00127F6B"/>
    <w:rsid w:val="00130538"/>
    <w:rsid w:val="00130D1D"/>
    <w:rsid w:val="001311BA"/>
    <w:rsid w:val="00132ABF"/>
    <w:rsid w:val="00134A66"/>
    <w:rsid w:val="00135960"/>
    <w:rsid w:val="001369EC"/>
    <w:rsid w:val="00137D8C"/>
    <w:rsid w:val="00137DE5"/>
    <w:rsid w:val="001438D8"/>
    <w:rsid w:val="00143BB9"/>
    <w:rsid w:val="001462F1"/>
    <w:rsid w:val="00146E68"/>
    <w:rsid w:val="0015008E"/>
    <w:rsid w:val="00151F54"/>
    <w:rsid w:val="00153394"/>
    <w:rsid w:val="0015407E"/>
    <w:rsid w:val="0015615A"/>
    <w:rsid w:val="0015661C"/>
    <w:rsid w:val="001567AC"/>
    <w:rsid w:val="00156815"/>
    <w:rsid w:val="00156AE0"/>
    <w:rsid w:val="00156E79"/>
    <w:rsid w:val="00156E9B"/>
    <w:rsid w:val="0016086C"/>
    <w:rsid w:val="001631CF"/>
    <w:rsid w:val="00165474"/>
    <w:rsid w:val="001661FA"/>
    <w:rsid w:val="00166C13"/>
    <w:rsid w:val="00172418"/>
    <w:rsid w:val="00172B1E"/>
    <w:rsid w:val="001738A4"/>
    <w:rsid w:val="00173EFD"/>
    <w:rsid w:val="00173F85"/>
    <w:rsid w:val="00174635"/>
    <w:rsid w:val="00175178"/>
    <w:rsid w:val="00175F2B"/>
    <w:rsid w:val="001765C8"/>
    <w:rsid w:val="0017668E"/>
    <w:rsid w:val="00176FA1"/>
    <w:rsid w:val="00177520"/>
    <w:rsid w:val="00177C19"/>
    <w:rsid w:val="00180977"/>
    <w:rsid w:val="001818BC"/>
    <w:rsid w:val="00181A47"/>
    <w:rsid w:val="001830BE"/>
    <w:rsid w:val="001830DF"/>
    <w:rsid w:val="001834AB"/>
    <w:rsid w:val="00183571"/>
    <w:rsid w:val="001835A1"/>
    <w:rsid w:val="00184D69"/>
    <w:rsid w:val="00185245"/>
    <w:rsid w:val="001856B6"/>
    <w:rsid w:val="00185977"/>
    <w:rsid w:val="00185EE1"/>
    <w:rsid w:val="0019093D"/>
    <w:rsid w:val="001917E0"/>
    <w:rsid w:val="00191A94"/>
    <w:rsid w:val="00191DE0"/>
    <w:rsid w:val="00192342"/>
    <w:rsid w:val="00192A06"/>
    <w:rsid w:val="00192C46"/>
    <w:rsid w:val="0019425E"/>
    <w:rsid w:val="001948D1"/>
    <w:rsid w:val="00194ADF"/>
    <w:rsid w:val="0019581C"/>
    <w:rsid w:val="0019637F"/>
    <w:rsid w:val="00196828"/>
    <w:rsid w:val="001A069E"/>
    <w:rsid w:val="001A0B87"/>
    <w:rsid w:val="001A32EA"/>
    <w:rsid w:val="001A35CF"/>
    <w:rsid w:val="001A6AB6"/>
    <w:rsid w:val="001A6C11"/>
    <w:rsid w:val="001A6D49"/>
    <w:rsid w:val="001A6EA7"/>
    <w:rsid w:val="001A6EAC"/>
    <w:rsid w:val="001A7BC5"/>
    <w:rsid w:val="001B0ED7"/>
    <w:rsid w:val="001B1B2A"/>
    <w:rsid w:val="001B2E75"/>
    <w:rsid w:val="001B3145"/>
    <w:rsid w:val="001B3878"/>
    <w:rsid w:val="001B3A82"/>
    <w:rsid w:val="001B4469"/>
    <w:rsid w:val="001B4591"/>
    <w:rsid w:val="001B468A"/>
    <w:rsid w:val="001B4B8A"/>
    <w:rsid w:val="001B4CAA"/>
    <w:rsid w:val="001B5476"/>
    <w:rsid w:val="001B6458"/>
    <w:rsid w:val="001B689B"/>
    <w:rsid w:val="001B6DE1"/>
    <w:rsid w:val="001B7CDB"/>
    <w:rsid w:val="001B7FD6"/>
    <w:rsid w:val="001C0605"/>
    <w:rsid w:val="001C0CF6"/>
    <w:rsid w:val="001C12EA"/>
    <w:rsid w:val="001C2559"/>
    <w:rsid w:val="001C27B7"/>
    <w:rsid w:val="001C28A3"/>
    <w:rsid w:val="001C376E"/>
    <w:rsid w:val="001C4CE9"/>
    <w:rsid w:val="001C5694"/>
    <w:rsid w:val="001C5B7B"/>
    <w:rsid w:val="001C60F3"/>
    <w:rsid w:val="001C6452"/>
    <w:rsid w:val="001C7027"/>
    <w:rsid w:val="001C732C"/>
    <w:rsid w:val="001D0830"/>
    <w:rsid w:val="001D0956"/>
    <w:rsid w:val="001D12B9"/>
    <w:rsid w:val="001D15DE"/>
    <w:rsid w:val="001D27FB"/>
    <w:rsid w:val="001D42FF"/>
    <w:rsid w:val="001D47CF"/>
    <w:rsid w:val="001D4977"/>
    <w:rsid w:val="001D4C22"/>
    <w:rsid w:val="001E041D"/>
    <w:rsid w:val="001E0CF5"/>
    <w:rsid w:val="001E26A1"/>
    <w:rsid w:val="001E37B5"/>
    <w:rsid w:val="001E37E6"/>
    <w:rsid w:val="001E40A3"/>
    <w:rsid w:val="001E4A49"/>
    <w:rsid w:val="001E6013"/>
    <w:rsid w:val="001E6082"/>
    <w:rsid w:val="001E680F"/>
    <w:rsid w:val="001E7CB9"/>
    <w:rsid w:val="001F1011"/>
    <w:rsid w:val="001F1C80"/>
    <w:rsid w:val="001F3F0B"/>
    <w:rsid w:val="001F4297"/>
    <w:rsid w:val="001F42D5"/>
    <w:rsid w:val="001F563E"/>
    <w:rsid w:val="001F69E9"/>
    <w:rsid w:val="001F6DF4"/>
    <w:rsid w:val="001F7022"/>
    <w:rsid w:val="001F76C9"/>
    <w:rsid w:val="001F7803"/>
    <w:rsid w:val="00200C0F"/>
    <w:rsid w:val="002012CF"/>
    <w:rsid w:val="002017AF"/>
    <w:rsid w:val="00202A4E"/>
    <w:rsid w:val="00202D69"/>
    <w:rsid w:val="0020310D"/>
    <w:rsid w:val="002033B5"/>
    <w:rsid w:val="0020555A"/>
    <w:rsid w:val="002057AB"/>
    <w:rsid w:val="00205F98"/>
    <w:rsid w:val="00206BD8"/>
    <w:rsid w:val="00207C29"/>
    <w:rsid w:val="002104E8"/>
    <w:rsid w:val="0021060F"/>
    <w:rsid w:val="0021174C"/>
    <w:rsid w:val="0021311C"/>
    <w:rsid w:val="0021364F"/>
    <w:rsid w:val="00214BF5"/>
    <w:rsid w:val="00214CBC"/>
    <w:rsid w:val="002159DF"/>
    <w:rsid w:val="00216398"/>
    <w:rsid w:val="00216F6D"/>
    <w:rsid w:val="00217892"/>
    <w:rsid w:val="00217BBA"/>
    <w:rsid w:val="00217DF4"/>
    <w:rsid w:val="00220A41"/>
    <w:rsid w:val="00220AB3"/>
    <w:rsid w:val="00221C9F"/>
    <w:rsid w:val="002231A2"/>
    <w:rsid w:val="00223BE8"/>
    <w:rsid w:val="00226193"/>
    <w:rsid w:val="002271B0"/>
    <w:rsid w:val="00227B2C"/>
    <w:rsid w:val="00230181"/>
    <w:rsid w:val="0023021E"/>
    <w:rsid w:val="0023093C"/>
    <w:rsid w:val="00230957"/>
    <w:rsid w:val="0023126F"/>
    <w:rsid w:val="002317FC"/>
    <w:rsid w:val="002324AC"/>
    <w:rsid w:val="00232F79"/>
    <w:rsid w:val="002337FE"/>
    <w:rsid w:val="002340E1"/>
    <w:rsid w:val="00234919"/>
    <w:rsid w:val="00234E77"/>
    <w:rsid w:val="00234F00"/>
    <w:rsid w:val="00235624"/>
    <w:rsid w:val="00235922"/>
    <w:rsid w:val="00235957"/>
    <w:rsid w:val="00235C3C"/>
    <w:rsid w:val="00236510"/>
    <w:rsid w:val="00236568"/>
    <w:rsid w:val="0023671D"/>
    <w:rsid w:val="00236C3E"/>
    <w:rsid w:val="00236F61"/>
    <w:rsid w:val="00242CE5"/>
    <w:rsid w:val="00243A2E"/>
    <w:rsid w:val="00243DD5"/>
    <w:rsid w:val="0024445D"/>
    <w:rsid w:val="00246BED"/>
    <w:rsid w:val="00250DE0"/>
    <w:rsid w:val="0025133B"/>
    <w:rsid w:val="00251409"/>
    <w:rsid w:val="002528B7"/>
    <w:rsid w:val="00253D10"/>
    <w:rsid w:val="00254161"/>
    <w:rsid w:val="00254757"/>
    <w:rsid w:val="002555E8"/>
    <w:rsid w:val="00255679"/>
    <w:rsid w:val="00255CAF"/>
    <w:rsid w:val="00255F4B"/>
    <w:rsid w:val="0025604E"/>
    <w:rsid w:val="002563A3"/>
    <w:rsid w:val="002571C3"/>
    <w:rsid w:val="002573E7"/>
    <w:rsid w:val="00257AF8"/>
    <w:rsid w:val="002606FD"/>
    <w:rsid w:val="00261671"/>
    <w:rsid w:val="0026167D"/>
    <w:rsid w:val="00265042"/>
    <w:rsid w:val="002654A4"/>
    <w:rsid w:val="002673AA"/>
    <w:rsid w:val="00270465"/>
    <w:rsid w:val="00270897"/>
    <w:rsid w:val="00270AAD"/>
    <w:rsid w:val="00270B3F"/>
    <w:rsid w:val="00271166"/>
    <w:rsid w:val="00273618"/>
    <w:rsid w:val="002741C8"/>
    <w:rsid w:val="002745D3"/>
    <w:rsid w:val="00275547"/>
    <w:rsid w:val="00275CD0"/>
    <w:rsid w:val="0027774C"/>
    <w:rsid w:val="00277FBF"/>
    <w:rsid w:val="00280B24"/>
    <w:rsid w:val="002815E7"/>
    <w:rsid w:val="00281782"/>
    <w:rsid w:val="00281EFD"/>
    <w:rsid w:val="0028203D"/>
    <w:rsid w:val="002820E9"/>
    <w:rsid w:val="00282B5F"/>
    <w:rsid w:val="002833F1"/>
    <w:rsid w:val="002839B9"/>
    <w:rsid w:val="00284129"/>
    <w:rsid w:val="0028426E"/>
    <w:rsid w:val="002843EF"/>
    <w:rsid w:val="00284727"/>
    <w:rsid w:val="00284850"/>
    <w:rsid w:val="00286F2C"/>
    <w:rsid w:val="00286FC7"/>
    <w:rsid w:val="002874AF"/>
    <w:rsid w:val="0029101B"/>
    <w:rsid w:val="00291071"/>
    <w:rsid w:val="00291AF4"/>
    <w:rsid w:val="00292CCD"/>
    <w:rsid w:val="00293116"/>
    <w:rsid w:val="00293C18"/>
    <w:rsid w:val="002943AD"/>
    <w:rsid w:val="00294604"/>
    <w:rsid w:val="00295250"/>
    <w:rsid w:val="00295B8E"/>
    <w:rsid w:val="00295C8F"/>
    <w:rsid w:val="0029668C"/>
    <w:rsid w:val="00296891"/>
    <w:rsid w:val="002968E1"/>
    <w:rsid w:val="00297047"/>
    <w:rsid w:val="00297D3E"/>
    <w:rsid w:val="00297E4B"/>
    <w:rsid w:val="002A1253"/>
    <w:rsid w:val="002A2092"/>
    <w:rsid w:val="002A48CF"/>
    <w:rsid w:val="002A5097"/>
    <w:rsid w:val="002A545E"/>
    <w:rsid w:val="002A65AF"/>
    <w:rsid w:val="002A72A7"/>
    <w:rsid w:val="002A7B0F"/>
    <w:rsid w:val="002B01E7"/>
    <w:rsid w:val="002B1990"/>
    <w:rsid w:val="002B21E3"/>
    <w:rsid w:val="002B2329"/>
    <w:rsid w:val="002B349F"/>
    <w:rsid w:val="002B3514"/>
    <w:rsid w:val="002B3C21"/>
    <w:rsid w:val="002B46B2"/>
    <w:rsid w:val="002B53C0"/>
    <w:rsid w:val="002B5A8F"/>
    <w:rsid w:val="002C200A"/>
    <w:rsid w:val="002C3AE7"/>
    <w:rsid w:val="002C3F64"/>
    <w:rsid w:val="002C5358"/>
    <w:rsid w:val="002C54CC"/>
    <w:rsid w:val="002C7609"/>
    <w:rsid w:val="002C7890"/>
    <w:rsid w:val="002C7E8C"/>
    <w:rsid w:val="002D149A"/>
    <w:rsid w:val="002D1777"/>
    <w:rsid w:val="002D17C7"/>
    <w:rsid w:val="002D1A9C"/>
    <w:rsid w:val="002D22F2"/>
    <w:rsid w:val="002D24C2"/>
    <w:rsid w:val="002D2E5F"/>
    <w:rsid w:val="002D5173"/>
    <w:rsid w:val="002D52E9"/>
    <w:rsid w:val="002D74C8"/>
    <w:rsid w:val="002D78A5"/>
    <w:rsid w:val="002E082D"/>
    <w:rsid w:val="002E2889"/>
    <w:rsid w:val="002E3A82"/>
    <w:rsid w:val="002E4FBB"/>
    <w:rsid w:val="002E5A69"/>
    <w:rsid w:val="002E5EFE"/>
    <w:rsid w:val="002E71D1"/>
    <w:rsid w:val="002F040F"/>
    <w:rsid w:val="002F0BB5"/>
    <w:rsid w:val="002F1B9F"/>
    <w:rsid w:val="002F1BB8"/>
    <w:rsid w:val="002F22E6"/>
    <w:rsid w:val="002F402B"/>
    <w:rsid w:val="002F4202"/>
    <w:rsid w:val="002F5BD3"/>
    <w:rsid w:val="002F7518"/>
    <w:rsid w:val="002F778F"/>
    <w:rsid w:val="002F7941"/>
    <w:rsid w:val="0030047A"/>
    <w:rsid w:val="00300922"/>
    <w:rsid w:val="00300935"/>
    <w:rsid w:val="00300C3B"/>
    <w:rsid w:val="00301BDD"/>
    <w:rsid w:val="0030281D"/>
    <w:rsid w:val="00304F86"/>
    <w:rsid w:val="00305148"/>
    <w:rsid w:val="0030650F"/>
    <w:rsid w:val="00307044"/>
    <w:rsid w:val="00307190"/>
    <w:rsid w:val="00307D2D"/>
    <w:rsid w:val="00311658"/>
    <w:rsid w:val="003117A3"/>
    <w:rsid w:val="00311AC8"/>
    <w:rsid w:val="00311B4A"/>
    <w:rsid w:val="00311E19"/>
    <w:rsid w:val="003123A9"/>
    <w:rsid w:val="00313247"/>
    <w:rsid w:val="0031416D"/>
    <w:rsid w:val="00315469"/>
    <w:rsid w:val="0031755C"/>
    <w:rsid w:val="0031790E"/>
    <w:rsid w:val="00320676"/>
    <w:rsid w:val="00320989"/>
    <w:rsid w:val="00322F23"/>
    <w:rsid w:val="00323A07"/>
    <w:rsid w:val="00323F61"/>
    <w:rsid w:val="003246A2"/>
    <w:rsid w:val="00325476"/>
    <w:rsid w:val="00325876"/>
    <w:rsid w:val="0032792A"/>
    <w:rsid w:val="00330AEC"/>
    <w:rsid w:val="00331385"/>
    <w:rsid w:val="003317C8"/>
    <w:rsid w:val="00332490"/>
    <w:rsid w:val="00333BF1"/>
    <w:rsid w:val="00333E1F"/>
    <w:rsid w:val="0033480E"/>
    <w:rsid w:val="00335B81"/>
    <w:rsid w:val="00335BDD"/>
    <w:rsid w:val="00335FC9"/>
    <w:rsid w:val="00336A45"/>
    <w:rsid w:val="003371F4"/>
    <w:rsid w:val="00337319"/>
    <w:rsid w:val="003373CD"/>
    <w:rsid w:val="003405F5"/>
    <w:rsid w:val="003415C2"/>
    <w:rsid w:val="0034283F"/>
    <w:rsid w:val="00342CE8"/>
    <w:rsid w:val="003456F4"/>
    <w:rsid w:val="00346479"/>
    <w:rsid w:val="00347F41"/>
    <w:rsid w:val="003510B3"/>
    <w:rsid w:val="00351907"/>
    <w:rsid w:val="00351C8E"/>
    <w:rsid w:val="00352D0A"/>
    <w:rsid w:val="0035390A"/>
    <w:rsid w:val="00354338"/>
    <w:rsid w:val="003543D4"/>
    <w:rsid w:val="003545EB"/>
    <w:rsid w:val="00354A77"/>
    <w:rsid w:val="00356583"/>
    <w:rsid w:val="00356E99"/>
    <w:rsid w:val="003575B9"/>
    <w:rsid w:val="00360C09"/>
    <w:rsid w:val="00361C0B"/>
    <w:rsid w:val="00361FD7"/>
    <w:rsid w:val="00362AAA"/>
    <w:rsid w:val="00362F95"/>
    <w:rsid w:val="003639A6"/>
    <w:rsid w:val="00363A4B"/>
    <w:rsid w:val="0036477A"/>
    <w:rsid w:val="003657C1"/>
    <w:rsid w:val="003659C2"/>
    <w:rsid w:val="00366A56"/>
    <w:rsid w:val="00367E01"/>
    <w:rsid w:val="00371D79"/>
    <w:rsid w:val="003721B0"/>
    <w:rsid w:val="003727EB"/>
    <w:rsid w:val="00373078"/>
    <w:rsid w:val="00373E87"/>
    <w:rsid w:val="0037469F"/>
    <w:rsid w:val="0037472D"/>
    <w:rsid w:val="0037496C"/>
    <w:rsid w:val="00374D2D"/>
    <w:rsid w:val="00374F2A"/>
    <w:rsid w:val="0037685A"/>
    <w:rsid w:val="00376AE3"/>
    <w:rsid w:val="00377372"/>
    <w:rsid w:val="0037771A"/>
    <w:rsid w:val="00377FDA"/>
    <w:rsid w:val="003814FC"/>
    <w:rsid w:val="00382E03"/>
    <w:rsid w:val="00383E95"/>
    <w:rsid w:val="00385FCA"/>
    <w:rsid w:val="00386C4D"/>
    <w:rsid w:val="0038716F"/>
    <w:rsid w:val="00390AB2"/>
    <w:rsid w:val="00390BFC"/>
    <w:rsid w:val="003916E6"/>
    <w:rsid w:val="00392BD6"/>
    <w:rsid w:val="00393052"/>
    <w:rsid w:val="00394993"/>
    <w:rsid w:val="00395358"/>
    <w:rsid w:val="00395A6A"/>
    <w:rsid w:val="00396599"/>
    <w:rsid w:val="00396EF6"/>
    <w:rsid w:val="003970DC"/>
    <w:rsid w:val="00397C01"/>
    <w:rsid w:val="00397FD1"/>
    <w:rsid w:val="003A042B"/>
    <w:rsid w:val="003A14A4"/>
    <w:rsid w:val="003A267D"/>
    <w:rsid w:val="003A431C"/>
    <w:rsid w:val="003A56B5"/>
    <w:rsid w:val="003A5EF5"/>
    <w:rsid w:val="003A65EE"/>
    <w:rsid w:val="003A6750"/>
    <w:rsid w:val="003A7728"/>
    <w:rsid w:val="003A79EF"/>
    <w:rsid w:val="003B0E9D"/>
    <w:rsid w:val="003B1AC7"/>
    <w:rsid w:val="003B1EC8"/>
    <w:rsid w:val="003B424C"/>
    <w:rsid w:val="003B4BF6"/>
    <w:rsid w:val="003B61FD"/>
    <w:rsid w:val="003B66D0"/>
    <w:rsid w:val="003B689D"/>
    <w:rsid w:val="003B6CDF"/>
    <w:rsid w:val="003B7183"/>
    <w:rsid w:val="003C05D6"/>
    <w:rsid w:val="003C0900"/>
    <w:rsid w:val="003C0ECE"/>
    <w:rsid w:val="003C27AF"/>
    <w:rsid w:val="003C2BF6"/>
    <w:rsid w:val="003C2FD3"/>
    <w:rsid w:val="003C36AF"/>
    <w:rsid w:val="003C5A02"/>
    <w:rsid w:val="003C6E1C"/>
    <w:rsid w:val="003C72D3"/>
    <w:rsid w:val="003D003F"/>
    <w:rsid w:val="003D02C7"/>
    <w:rsid w:val="003D02F2"/>
    <w:rsid w:val="003D143E"/>
    <w:rsid w:val="003D156F"/>
    <w:rsid w:val="003D3A4E"/>
    <w:rsid w:val="003D4456"/>
    <w:rsid w:val="003D4F78"/>
    <w:rsid w:val="003D5118"/>
    <w:rsid w:val="003D5B26"/>
    <w:rsid w:val="003D6069"/>
    <w:rsid w:val="003D6ABB"/>
    <w:rsid w:val="003E0B30"/>
    <w:rsid w:val="003E10A9"/>
    <w:rsid w:val="003E10E0"/>
    <w:rsid w:val="003E11BF"/>
    <w:rsid w:val="003E25F2"/>
    <w:rsid w:val="003E3186"/>
    <w:rsid w:val="003E3366"/>
    <w:rsid w:val="003E33D7"/>
    <w:rsid w:val="003E35F4"/>
    <w:rsid w:val="003E410B"/>
    <w:rsid w:val="003E5D76"/>
    <w:rsid w:val="003E5F35"/>
    <w:rsid w:val="003E608E"/>
    <w:rsid w:val="003E6278"/>
    <w:rsid w:val="003E6AB8"/>
    <w:rsid w:val="003E6ECA"/>
    <w:rsid w:val="003E7388"/>
    <w:rsid w:val="003E748D"/>
    <w:rsid w:val="003F0F4F"/>
    <w:rsid w:val="003F11B8"/>
    <w:rsid w:val="003F1E6F"/>
    <w:rsid w:val="003F2153"/>
    <w:rsid w:val="003F4098"/>
    <w:rsid w:val="003F4FD6"/>
    <w:rsid w:val="003F50DE"/>
    <w:rsid w:val="003F5325"/>
    <w:rsid w:val="003F54C0"/>
    <w:rsid w:val="003F56A2"/>
    <w:rsid w:val="003F5715"/>
    <w:rsid w:val="003F6062"/>
    <w:rsid w:val="003F66B3"/>
    <w:rsid w:val="003F73CD"/>
    <w:rsid w:val="004003FC"/>
    <w:rsid w:val="00400538"/>
    <w:rsid w:val="00400F8D"/>
    <w:rsid w:val="0040100F"/>
    <w:rsid w:val="004016B1"/>
    <w:rsid w:val="00401A36"/>
    <w:rsid w:val="00401C01"/>
    <w:rsid w:val="00401C5D"/>
    <w:rsid w:val="00402690"/>
    <w:rsid w:val="004040D2"/>
    <w:rsid w:val="004045B8"/>
    <w:rsid w:val="00404B6E"/>
    <w:rsid w:val="00405E5D"/>
    <w:rsid w:val="004065DE"/>
    <w:rsid w:val="00410EA0"/>
    <w:rsid w:val="0041132B"/>
    <w:rsid w:val="0041143B"/>
    <w:rsid w:val="00411599"/>
    <w:rsid w:val="0041171B"/>
    <w:rsid w:val="00411E81"/>
    <w:rsid w:val="004126F1"/>
    <w:rsid w:val="004128F6"/>
    <w:rsid w:val="00412FCA"/>
    <w:rsid w:val="00413E1E"/>
    <w:rsid w:val="0041435E"/>
    <w:rsid w:val="00414494"/>
    <w:rsid w:val="004144B3"/>
    <w:rsid w:val="00415E7B"/>
    <w:rsid w:val="00417333"/>
    <w:rsid w:val="00417C57"/>
    <w:rsid w:val="00420079"/>
    <w:rsid w:val="00420692"/>
    <w:rsid w:val="00420B6C"/>
    <w:rsid w:val="00420BBB"/>
    <w:rsid w:val="004257C8"/>
    <w:rsid w:val="00425B32"/>
    <w:rsid w:val="00425C73"/>
    <w:rsid w:val="00425CF3"/>
    <w:rsid w:val="00426557"/>
    <w:rsid w:val="0042760F"/>
    <w:rsid w:val="00427673"/>
    <w:rsid w:val="004277CF"/>
    <w:rsid w:val="004303AE"/>
    <w:rsid w:val="00430897"/>
    <w:rsid w:val="00430D55"/>
    <w:rsid w:val="0043158B"/>
    <w:rsid w:val="004325DC"/>
    <w:rsid w:val="00433050"/>
    <w:rsid w:val="0043385A"/>
    <w:rsid w:val="00433A43"/>
    <w:rsid w:val="00433AC1"/>
    <w:rsid w:val="0043585B"/>
    <w:rsid w:val="00437930"/>
    <w:rsid w:val="00440426"/>
    <w:rsid w:val="0044068A"/>
    <w:rsid w:val="004409AA"/>
    <w:rsid w:val="00440C66"/>
    <w:rsid w:val="00441A99"/>
    <w:rsid w:val="00443B1E"/>
    <w:rsid w:val="004443D3"/>
    <w:rsid w:val="0044523C"/>
    <w:rsid w:val="004453FC"/>
    <w:rsid w:val="0044543D"/>
    <w:rsid w:val="0044753D"/>
    <w:rsid w:val="00447886"/>
    <w:rsid w:val="00447D88"/>
    <w:rsid w:val="0045015C"/>
    <w:rsid w:val="00451173"/>
    <w:rsid w:val="00451895"/>
    <w:rsid w:val="00452CBA"/>
    <w:rsid w:val="00453D8C"/>
    <w:rsid w:val="00454ADE"/>
    <w:rsid w:val="0045633B"/>
    <w:rsid w:val="004566CD"/>
    <w:rsid w:val="0045696C"/>
    <w:rsid w:val="00456D03"/>
    <w:rsid w:val="00457BBF"/>
    <w:rsid w:val="00460C57"/>
    <w:rsid w:val="004616DC"/>
    <w:rsid w:val="00462B1C"/>
    <w:rsid w:val="004631AB"/>
    <w:rsid w:val="00466206"/>
    <w:rsid w:val="00467E43"/>
    <w:rsid w:val="00467FF4"/>
    <w:rsid w:val="00470C1F"/>
    <w:rsid w:val="00470FB9"/>
    <w:rsid w:val="0047106F"/>
    <w:rsid w:val="0047117B"/>
    <w:rsid w:val="00471308"/>
    <w:rsid w:val="00472DF8"/>
    <w:rsid w:val="00473CD8"/>
    <w:rsid w:val="00475CFE"/>
    <w:rsid w:val="00477433"/>
    <w:rsid w:val="004774A1"/>
    <w:rsid w:val="00477844"/>
    <w:rsid w:val="004779E9"/>
    <w:rsid w:val="00480BC9"/>
    <w:rsid w:val="00481232"/>
    <w:rsid w:val="004816F8"/>
    <w:rsid w:val="00482619"/>
    <w:rsid w:val="0048282C"/>
    <w:rsid w:val="004832F6"/>
    <w:rsid w:val="004838F2"/>
    <w:rsid w:val="00483C76"/>
    <w:rsid w:val="00484C11"/>
    <w:rsid w:val="00484C97"/>
    <w:rsid w:val="00484F92"/>
    <w:rsid w:val="0048576F"/>
    <w:rsid w:val="0048592C"/>
    <w:rsid w:val="00485D7C"/>
    <w:rsid w:val="004862DC"/>
    <w:rsid w:val="004870F0"/>
    <w:rsid w:val="00487CEA"/>
    <w:rsid w:val="00490A16"/>
    <w:rsid w:val="004914F7"/>
    <w:rsid w:val="004916F6"/>
    <w:rsid w:val="00491E34"/>
    <w:rsid w:val="00492266"/>
    <w:rsid w:val="004924A3"/>
    <w:rsid w:val="00492E3E"/>
    <w:rsid w:val="00492E94"/>
    <w:rsid w:val="00493FF4"/>
    <w:rsid w:val="00495524"/>
    <w:rsid w:val="00495BB2"/>
    <w:rsid w:val="00497129"/>
    <w:rsid w:val="004A1066"/>
    <w:rsid w:val="004A12FA"/>
    <w:rsid w:val="004A4648"/>
    <w:rsid w:val="004A6DA6"/>
    <w:rsid w:val="004A6F36"/>
    <w:rsid w:val="004B0763"/>
    <w:rsid w:val="004B1543"/>
    <w:rsid w:val="004B1943"/>
    <w:rsid w:val="004B1CFD"/>
    <w:rsid w:val="004B370B"/>
    <w:rsid w:val="004B441C"/>
    <w:rsid w:val="004B45F0"/>
    <w:rsid w:val="004B5AAD"/>
    <w:rsid w:val="004B723F"/>
    <w:rsid w:val="004B7605"/>
    <w:rsid w:val="004C03A1"/>
    <w:rsid w:val="004C059D"/>
    <w:rsid w:val="004C11F2"/>
    <w:rsid w:val="004C1C19"/>
    <w:rsid w:val="004C1F77"/>
    <w:rsid w:val="004C6BA2"/>
    <w:rsid w:val="004C70D1"/>
    <w:rsid w:val="004C71C1"/>
    <w:rsid w:val="004C79E1"/>
    <w:rsid w:val="004C7E66"/>
    <w:rsid w:val="004D172B"/>
    <w:rsid w:val="004D190E"/>
    <w:rsid w:val="004D1C73"/>
    <w:rsid w:val="004D2040"/>
    <w:rsid w:val="004D3235"/>
    <w:rsid w:val="004D38AC"/>
    <w:rsid w:val="004D3DC8"/>
    <w:rsid w:val="004D4676"/>
    <w:rsid w:val="004D64E4"/>
    <w:rsid w:val="004D7508"/>
    <w:rsid w:val="004D79CC"/>
    <w:rsid w:val="004D79F0"/>
    <w:rsid w:val="004D7FC7"/>
    <w:rsid w:val="004E0B8E"/>
    <w:rsid w:val="004E132B"/>
    <w:rsid w:val="004E2011"/>
    <w:rsid w:val="004E2697"/>
    <w:rsid w:val="004E37B2"/>
    <w:rsid w:val="004E3BC8"/>
    <w:rsid w:val="004E3F24"/>
    <w:rsid w:val="004E46AC"/>
    <w:rsid w:val="004E46B2"/>
    <w:rsid w:val="004E73EA"/>
    <w:rsid w:val="004E774F"/>
    <w:rsid w:val="004F09C3"/>
    <w:rsid w:val="004F0D8F"/>
    <w:rsid w:val="004F0E88"/>
    <w:rsid w:val="004F0E97"/>
    <w:rsid w:val="004F1DE3"/>
    <w:rsid w:val="004F2E51"/>
    <w:rsid w:val="004F4BFB"/>
    <w:rsid w:val="004F4CA6"/>
    <w:rsid w:val="004F4F2D"/>
    <w:rsid w:val="004F4F63"/>
    <w:rsid w:val="004F5603"/>
    <w:rsid w:val="004F596C"/>
    <w:rsid w:val="004F6B02"/>
    <w:rsid w:val="004F7867"/>
    <w:rsid w:val="0050047F"/>
    <w:rsid w:val="00500FAF"/>
    <w:rsid w:val="0050155C"/>
    <w:rsid w:val="00501F8D"/>
    <w:rsid w:val="00502C12"/>
    <w:rsid w:val="005032A8"/>
    <w:rsid w:val="00503FFE"/>
    <w:rsid w:val="00507136"/>
    <w:rsid w:val="005075EF"/>
    <w:rsid w:val="005113E2"/>
    <w:rsid w:val="005116CE"/>
    <w:rsid w:val="00512960"/>
    <w:rsid w:val="00512B44"/>
    <w:rsid w:val="005134BA"/>
    <w:rsid w:val="005146F4"/>
    <w:rsid w:val="005151C3"/>
    <w:rsid w:val="005174E9"/>
    <w:rsid w:val="00517D28"/>
    <w:rsid w:val="0052046F"/>
    <w:rsid w:val="0052070E"/>
    <w:rsid w:val="00520DA9"/>
    <w:rsid w:val="00521773"/>
    <w:rsid w:val="005219C3"/>
    <w:rsid w:val="00522518"/>
    <w:rsid w:val="0052296B"/>
    <w:rsid w:val="0052467A"/>
    <w:rsid w:val="005248F9"/>
    <w:rsid w:val="00524921"/>
    <w:rsid w:val="005258A6"/>
    <w:rsid w:val="00526612"/>
    <w:rsid w:val="00530171"/>
    <w:rsid w:val="00530613"/>
    <w:rsid w:val="00530EB0"/>
    <w:rsid w:val="0053175A"/>
    <w:rsid w:val="00531997"/>
    <w:rsid w:val="00532E90"/>
    <w:rsid w:val="00534518"/>
    <w:rsid w:val="00536037"/>
    <w:rsid w:val="005368BA"/>
    <w:rsid w:val="00536B74"/>
    <w:rsid w:val="0053736A"/>
    <w:rsid w:val="00537511"/>
    <w:rsid w:val="00537ECB"/>
    <w:rsid w:val="00540514"/>
    <w:rsid w:val="00540555"/>
    <w:rsid w:val="0054065D"/>
    <w:rsid w:val="0054094D"/>
    <w:rsid w:val="0054102D"/>
    <w:rsid w:val="00541196"/>
    <w:rsid w:val="00541CEB"/>
    <w:rsid w:val="00541D69"/>
    <w:rsid w:val="00543847"/>
    <w:rsid w:val="0054725B"/>
    <w:rsid w:val="0054757F"/>
    <w:rsid w:val="005476FF"/>
    <w:rsid w:val="00550216"/>
    <w:rsid w:val="00550AAE"/>
    <w:rsid w:val="00550CC5"/>
    <w:rsid w:val="0055157F"/>
    <w:rsid w:val="00551EDE"/>
    <w:rsid w:val="005523F8"/>
    <w:rsid w:val="0055254D"/>
    <w:rsid w:val="005536C1"/>
    <w:rsid w:val="005536CF"/>
    <w:rsid w:val="00553833"/>
    <w:rsid w:val="00553AEF"/>
    <w:rsid w:val="00553CA2"/>
    <w:rsid w:val="00553D86"/>
    <w:rsid w:val="00555BD3"/>
    <w:rsid w:val="00555E53"/>
    <w:rsid w:val="00556326"/>
    <w:rsid w:val="00556417"/>
    <w:rsid w:val="005573F2"/>
    <w:rsid w:val="00557B0E"/>
    <w:rsid w:val="005603F8"/>
    <w:rsid w:val="00560A12"/>
    <w:rsid w:val="00560AB5"/>
    <w:rsid w:val="00560DD9"/>
    <w:rsid w:val="00561324"/>
    <w:rsid w:val="00561746"/>
    <w:rsid w:val="0056188D"/>
    <w:rsid w:val="005631E0"/>
    <w:rsid w:val="00563860"/>
    <w:rsid w:val="00563A9E"/>
    <w:rsid w:val="00563B17"/>
    <w:rsid w:val="00563E23"/>
    <w:rsid w:val="00563EDD"/>
    <w:rsid w:val="00564261"/>
    <w:rsid w:val="005647A5"/>
    <w:rsid w:val="00565647"/>
    <w:rsid w:val="005658E8"/>
    <w:rsid w:val="00566B2B"/>
    <w:rsid w:val="00567687"/>
    <w:rsid w:val="00567A87"/>
    <w:rsid w:val="00570073"/>
    <w:rsid w:val="005704B0"/>
    <w:rsid w:val="00570BFA"/>
    <w:rsid w:val="0057114D"/>
    <w:rsid w:val="00572DCB"/>
    <w:rsid w:val="0057316E"/>
    <w:rsid w:val="0057438A"/>
    <w:rsid w:val="005756AF"/>
    <w:rsid w:val="005767D4"/>
    <w:rsid w:val="00576BC4"/>
    <w:rsid w:val="00580722"/>
    <w:rsid w:val="00582502"/>
    <w:rsid w:val="00582C36"/>
    <w:rsid w:val="00582F71"/>
    <w:rsid w:val="00583FF0"/>
    <w:rsid w:val="00584254"/>
    <w:rsid w:val="00585C2F"/>
    <w:rsid w:val="00585D84"/>
    <w:rsid w:val="00585E4E"/>
    <w:rsid w:val="005867FB"/>
    <w:rsid w:val="00590314"/>
    <w:rsid w:val="005915D3"/>
    <w:rsid w:val="00592225"/>
    <w:rsid w:val="00592415"/>
    <w:rsid w:val="00592705"/>
    <w:rsid w:val="00593A8E"/>
    <w:rsid w:val="00594E31"/>
    <w:rsid w:val="00595218"/>
    <w:rsid w:val="005956BE"/>
    <w:rsid w:val="00595B16"/>
    <w:rsid w:val="00595FF7"/>
    <w:rsid w:val="00596825"/>
    <w:rsid w:val="00596E6F"/>
    <w:rsid w:val="00596EC9"/>
    <w:rsid w:val="00597255"/>
    <w:rsid w:val="00597A7E"/>
    <w:rsid w:val="005A1701"/>
    <w:rsid w:val="005A2C9F"/>
    <w:rsid w:val="005A2FCE"/>
    <w:rsid w:val="005A38E6"/>
    <w:rsid w:val="005A51DE"/>
    <w:rsid w:val="005A642E"/>
    <w:rsid w:val="005A648F"/>
    <w:rsid w:val="005A6C3B"/>
    <w:rsid w:val="005A6EA4"/>
    <w:rsid w:val="005A7A27"/>
    <w:rsid w:val="005B0295"/>
    <w:rsid w:val="005B03B2"/>
    <w:rsid w:val="005B0AAC"/>
    <w:rsid w:val="005B0BAC"/>
    <w:rsid w:val="005B0DBF"/>
    <w:rsid w:val="005B115C"/>
    <w:rsid w:val="005B127C"/>
    <w:rsid w:val="005B1CE5"/>
    <w:rsid w:val="005B2005"/>
    <w:rsid w:val="005B2639"/>
    <w:rsid w:val="005B2BFB"/>
    <w:rsid w:val="005B4016"/>
    <w:rsid w:val="005B4765"/>
    <w:rsid w:val="005B5249"/>
    <w:rsid w:val="005C07DA"/>
    <w:rsid w:val="005C0F7D"/>
    <w:rsid w:val="005C14CA"/>
    <w:rsid w:val="005C29BA"/>
    <w:rsid w:val="005C2DDE"/>
    <w:rsid w:val="005C2FDF"/>
    <w:rsid w:val="005C39E2"/>
    <w:rsid w:val="005C3AB3"/>
    <w:rsid w:val="005C3B00"/>
    <w:rsid w:val="005C4DBD"/>
    <w:rsid w:val="005C656E"/>
    <w:rsid w:val="005C679C"/>
    <w:rsid w:val="005D1F02"/>
    <w:rsid w:val="005D25B2"/>
    <w:rsid w:val="005D26DE"/>
    <w:rsid w:val="005D285A"/>
    <w:rsid w:val="005D3732"/>
    <w:rsid w:val="005D4A7E"/>
    <w:rsid w:val="005D5CA7"/>
    <w:rsid w:val="005D6878"/>
    <w:rsid w:val="005D76B9"/>
    <w:rsid w:val="005D76C6"/>
    <w:rsid w:val="005D79BA"/>
    <w:rsid w:val="005E03C5"/>
    <w:rsid w:val="005E0F82"/>
    <w:rsid w:val="005E15EB"/>
    <w:rsid w:val="005E25AD"/>
    <w:rsid w:val="005E31A0"/>
    <w:rsid w:val="005E3A4F"/>
    <w:rsid w:val="005E3C22"/>
    <w:rsid w:val="005E3D92"/>
    <w:rsid w:val="005E4DFB"/>
    <w:rsid w:val="005E581C"/>
    <w:rsid w:val="005E7BCA"/>
    <w:rsid w:val="005E7EDE"/>
    <w:rsid w:val="005F0605"/>
    <w:rsid w:val="005F166A"/>
    <w:rsid w:val="005F1F23"/>
    <w:rsid w:val="005F2A7E"/>
    <w:rsid w:val="005F3681"/>
    <w:rsid w:val="005F379B"/>
    <w:rsid w:val="005F39FE"/>
    <w:rsid w:val="005F3D26"/>
    <w:rsid w:val="005F417F"/>
    <w:rsid w:val="005F56DE"/>
    <w:rsid w:val="005F5B75"/>
    <w:rsid w:val="005F7B4B"/>
    <w:rsid w:val="00600C81"/>
    <w:rsid w:val="00600C8F"/>
    <w:rsid w:val="0060106C"/>
    <w:rsid w:val="006016E1"/>
    <w:rsid w:val="00601B59"/>
    <w:rsid w:val="006023CC"/>
    <w:rsid w:val="00604039"/>
    <w:rsid w:val="006049C8"/>
    <w:rsid w:val="00610365"/>
    <w:rsid w:val="00610505"/>
    <w:rsid w:val="00611FFC"/>
    <w:rsid w:val="0061325B"/>
    <w:rsid w:val="0061415E"/>
    <w:rsid w:val="00614F67"/>
    <w:rsid w:val="006166A0"/>
    <w:rsid w:val="00620210"/>
    <w:rsid w:val="00620A81"/>
    <w:rsid w:val="0062150E"/>
    <w:rsid w:val="00621EBB"/>
    <w:rsid w:val="00623818"/>
    <w:rsid w:val="00624A70"/>
    <w:rsid w:val="00625E62"/>
    <w:rsid w:val="00625EE3"/>
    <w:rsid w:val="0063072F"/>
    <w:rsid w:val="00631528"/>
    <w:rsid w:val="006321BC"/>
    <w:rsid w:val="00633342"/>
    <w:rsid w:val="00634937"/>
    <w:rsid w:val="00634EFD"/>
    <w:rsid w:val="0063650E"/>
    <w:rsid w:val="006369CE"/>
    <w:rsid w:val="006373AA"/>
    <w:rsid w:val="00637A8A"/>
    <w:rsid w:val="006409D5"/>
    <w:rsid w:val="00640E79"/>
    <w:rsid w:val="006411E2"/>
    <w:rsid w:val="00641B0F"/>
    <w:rsid w:val="00643DDB"/>
    <w:rsid w:val="00644535"/>
    <w:rsid w:val="00646905"/>
    <w:rsid w:val="00646BEE"/>
    <w:rsid w:val="00650386"/>
    <w:rsid w:val="0065051C"/>
    <w:rsid w:val="00650586"/>
    <w:rsid w:val="00652A7C"/>
    <w:rsid w:val="00654312"/>
    <w:rsid w:val="0065582C"/>
    <w:rsid w:val="006559A3"/>
    <w:rsid w:val="006564BD"/>
    <w:rsid w:val="00656BF5"/>
    <w:rsid w:val="00657DFC"/>
    <w:rsid w:val="006603A5"/>
    <w:rsid w:val="006613C8"/>
    <w:rsid w:val="006621C7"/>
    <w:rsid w:val="00663587"/>
    <w:rsid w:val="00664495"/>
    <w:rsid w:val="006646A2"/>
    <w:rsid w:val="0066547C"/>
    <w:rsid w:val="00666E0F"/>
    <w:rsid w:val="00666F8F"/>
    <w:rsid w:val="00670F61"/>
    <w:rsid w:val="00671C90"/>
    <w:rsid w:val="00673FAA"/>
    <w:rsid w:val="00674D11"/>
    <w:rsid w:val="00677330"/>
    <w:rsid w:val="00680CF0"/>
    <w:rsid w:val="006814B1"/>
    <w:rsid w:val="006816E2"/>
    <w:rsid w:val="006824E9"/>
    <w:rsid w:val="0068379B"/>
    <w:rsid w:val="00683DF7"/>
    <w:rsid w:val="0068484D"/>
    <w:rsid w:val="006849EE"/>
    <w:rsid w:val="00685C79"/>
    <w:rsid w:val="0068704E"/>
    <w:rsid w:val="00690195"/>
    <w:rsid w:val="00690380"/>
    <w:rsid w:val="00690589"/>
    <w:rsid w:val="00695165"/>
    <w:rsid w:val="0069674C"/>
    <w:rsid w:val="00696A74"/>
    <w:rsid w:val="00696AD0"/>
    <w:rsid w:val="006A0B98"/>
    <w:rsid w:val="006A148F"/>
    <w:rsid w:val="006A3AB9"/>
    <w:rsid w:val="006A3DF0"/>
    <w:rsid w:val="006A4C48"/>
    <w:rsid w:val="006A5A48"/>
    <w:rsid w:val="006A72EA"/>
    <w:rsid w:val="006B0283"/>
    <w:rsid w:val="006B0544"/>
    <w:rsid w:val="006B0C46"/>
    <w:rsid w:val="006B10A2"/>
    <w:rsid w:val="006B11BC"/>
    <w:rsid w:val="006B1F32"/>
    <w:rsid w:val="006B2185"/>
    <w:rsid w:val="006B23C6"/>
    <w:rsid w:val="006B2C42"/>
    <w:rsid w:val="006B2FD7"/>
    <w:rsid w:val="006B3F15"/>
    <w:rsid w:val="006B4207"/>
    <w:rsid w:val="006B45A8"/>
    <w:rsid w:val="006B5D24"/>
    <w:rsid w:val="006C16DD"/>
    <w:rsid w:val="006C177F"/>
    <w:rsid w:val="006C1FC0"/>
    <w:rsid w:val="006C3481"/>
    <w:rsid w:val="006C35A7"/>
    <w:rsid w:val="006C3EB0"/>
    <w:rsid w:val="006C43DD"/>
    <w:rsid w:val="006C67FA"/>
    <w:rsid w:val="006D03C1"/>
    <w:rsid w:val="006D0BBC"/>
    <w:rsid w:val="006D0D18"/>
    <w:rsid w:val="006D1317"/>
    <w:rsid w:val="006D14E6"/>
    <w:rsid w:val="006D2733"/>
    <w:rsid w:val="006D48EA"/>
    <w:rsid w:val="006D501A"/>
    <w:rsid w:val="006D5332"/>
    <w:rsid w:val="006D694A"/>
    <w:rsid w:val="006D6DC6"/>
    <w:rsid w:val="006D72E6"/>
    <w:rsid w:val="006D77D5"/>
    <w:rsid w:val="006D7ABC"/>
    <w:rsid w:val="006D7B63"/>
    <w:rsid w:val="006E0300"/>
    <w:rsid w:val="006E18A5"/>
    <w:rsid w:val="006E1B63"/>
    <w:rsid w:val="006E222D"/>
    <w:rsid w:val="006E235D"/>
    <w:rsid w:val="006E36FA"/>
    <w:rsid w:val="006E4028"/>
    <w:rsid w:val="006E51EF"/>
    <w:rsid w:val="006E6881"/>
    <w:rsid w:val="006E7DD2"/>
    <w:rsid w:val="006F00E1"/>
    <w:rsid w:val="006F095A"/>
    <w:rsid w:val="006F0FB2"/>
    <w:rsid w:val="006F3189"/>
    <w:rsid w:val="006F319F"/>
    <w:rsid w:val="006F3766"/>
    <w:rsid w:val="006F530E"/>
    <w:rsid w:val="006F645A"/>
    <w:rsid w:val="006F777D"/>
    <w:rsid w:val="00700CBD"/>
    <w:rsid w:val="00700F39"/>
    <w:rsid w:val="00702CF5"/>
    <w:rsid w:val="007042D3"/>
    <w:rsid w:val="00704359"/>
    <w:rsid w:val="007046EE"/>
    <w:rsid w:val="00705C10"/>
    <w:rsid w:val="00705E83"/>
    <w:rsid w:val="00706434"/>
    <w:rsid w:val="007065D0"/>
    <w:rsid w:val="00706C7B"/>
    <w:rsid w:val="00707D37"/>
    <w:rsid w:val="00710EF2"/>
    <w:rsid w:val="007140BA"/>
    <w:rsid w:val="00714C9D"/>
    <w:rsid w:val="00716376"/>
    <w:rsid w:val="007166A4"/>
    <w:rsid w:val="00716A1B"/>
    <w:rsid w:val="00717897"/>
    <w:rsid w:val="00717950"/>
    <w:rsid w:val="007214C1"/>
    <w:rsid w:val="00724027"/>
    <w:rsid w:val="00726836"/>
    <w:rsid w:val="00726A4A"/>
    <w:rsid w:val="00726E0C"/>
    <w:rsid w:val="007277C9"/>
    <w:rsid w:val="00730624"/>
    <w:rsid w:val="00732488"/>
    <w:rsid w:val="00732691"/>
    <w:rsid w:val="00732693"/>
    <w:rsid w:val="007327C2"/>
    <w:rsid w:val="0073336C"/>
    <w:rsid w:val="007346E8"/>
    <w:rsid w:val="007363CE"/>
    <w:rsid w:val="00736ACD"/>
    <w:rsid w:val="00743F94"/>
    <w:rsid w:val="00747F25"/>
    <w:rsid w:val="007502C2"/>
    <w:rsid w:val="007503FC"/>
    <w:rsid w:val="007512A1"/>
    <w:rsid w:val="007514CC"/>
    <w:rsid w:val="00751A06"/>
    <w:rsid w:val="0075226C"/>
    <w:rsid w:val="007565F8"/>
    <w:rsid w:val="00756E5E"/>
    <w:rsid w:val="0075705B"/>
    <w:rsid w:val="0075713A"/>
    <w:rsid w:val="0075780B"/>
    <w:rsid w:val="0075789C"/>
    <w:rsid w:val="007601C2"/>
    <w:rsid w:val="007617F1"/>
    <w:rsid w:val="00762823"/>
    <w:rsid w:val="00762CB1"/>
    <w:rsid w:val="007632C3"/>
    <w:rsid w:val="0076330D"/>
    <w:rsid w:val="00763814"/>
    <w:rsid w:val="0076395C"/>
    <w:rsid w:val="00763A09"/>
    <w:rsid w:val="00764E56"/>
    <w:rsid w:val="007650AF"/>
    <w:rsid w:val="007669B5"/>
    <w:rsid w:val="00766C9B"/>
    <w:rsid w:val="00770844"/>
    <w:rsid w:val="00770FB0"/>
    <w:rsid w:val="00771E9E"/>
    <w:rsid w:val="007725D1"/>
    <w:rsid w:val="00772D37"/>
    <w:rsid w:val="007733A9"/>
    <w:rsid w:val="00773C2D"/>
    <w:rsid w:val="00776275"/>
    <w:rsid w:val="00776558"/>
    <w:rsid w:val="00777901"/>
    <w:rsid w:val="00780345"/>
    <w:rsid w:val="00780BEC"/>
    <w:rsid w:val="00780D64"/>
    <w:rsid w:val="00782479"/>
    <w:rsid w:val="00782C5A"/>
    <w:rsid w:val="00783CF9"/>
    <w:rsid w:val="00787297"/>
    <w:rsid w:val="00787B0E"/>
    <w:rsid w:val="00791318"/>
    <w:rsid w:val="00791438"/>
    <w:rsid w:val="00791975"/>
    <w:rsid w:val="00791F98"/>
    <w:rsid w:val="007924E6"/>
    <w:rsid w:val="00794209"/>
    <w:rsid w:val="00794E9E"/>
    <w:rsid w:val="00794FB9"/>
    <w:rsid w:val="007961D3"/>
    <w:rsid w:val="007A03C9"/>
    <w:rsid w:val="007A0A0A"/>
    <w:rsid w:val="007A0FE0"/>
    <w:rsid w:val="007A22D1"/>
    <w:rsid w:val="007A2450"/>
    <w:rsid w:val="007A4D83"/>
    <w:rsid w:val="007A54F2"/>
    <w:rsid w:val="007A66AA"/>
    <w:rsid w:val="007A6A79"/>
    <w:rsid w:val="007B04B0"/>
    <w:rsid w:val="007B2215"/>
    <w:rsid w:val="007B26DC"/>
    <w:rsid w:val="007B26E7"/>
    <w:rsid w:val="007B31EF"/>
    <w:rsid w:val="007B3D1C"/>
    <w:rsid w:val="007B654D"/>
    <w:rsid w:val="007B7412"/>
    <w:rsid w:val="007B7691"/>
    <w:rsid w:val="007C1458"/>
    <w:rsid w:val="007C1F09"/>
    <w:rsid w:val="007C4063"/>
    <w:rsid w:val="007C5326"/>
    <w:rsid w:val="007C54B0"/>
    <w:rsid w:val="007C6D4C"/>
    <w:rsid w:val="007C6EA5"/>
    <w:rsid w:val="007C76EF"/>
    <w:rsid w:val="007D042B"/>
    <w:rsid w:val="007D21EB"/>
    <w:rsid w:val="007D225A"/>
    <w:rsid w:val="007D3C0C"/>
    <w:rsid w:val="007D5DFC"/>
    <w:rsid w:val="007D5EDE"/>
    <w:rsid w:val="007D7CAB"/>
    <w:rsid w:val="007E0EB4"/>
    <w:rsid w:val="007E1D57"/>
    <w:rsid w:val="007E2786"/>
    <w:rsid w:val="007E3341"/>
    <w:rsid w:val="007E4DF1"/>
    <w:rsid w:val="007E5F9E"/>
    <w:rsid w:val="007E68F0"/>
    <w:rsid w:val="007E7286"/>
    <w:rsid w:val="007E792C"/>
    <w:rsid w:val="007F0530"/>
    <w:rsid w:val="007F055D"/>
    <w:rsid w:val="007F05EC"/>
    <w:rsid w:val="007F1D3D"/>
    <w:rsid w:val="007F2A71"/>
    <w:rsid w:val="007F350B"/>
    <w:rsid w:val="007F37F9"/>
    <w:rsid w:val="007F3AC1"/>
    <w:rsid w:val="007F4926"/>
    <w:rsid w:val="007F53E7"/>
    <w:rsid w:val="007F6D21"/>
    <w:rsid w:val="007F6EAC"/>
    <w:rsid w:val="007F7657"/>
    <w:rsid w:val="007F7B6D"/>
    <w:rsid w:val="008002FB"/>
    <w:rsid w:val="0080067D"/>
    <w:rsid w:val="00800A4E"/>
    <w:rsid w:val="00803751"/>
    <w:rsid w:val="00804923"/>
    <w:rsid w:val="00805173"/>
    <w:rsid w:val="0080586C"/>
    <w:rsid w:val="008101FF"/>
    <w:rsid w:val="008108F3"/>
    <w:rsid w:val="00811262"/>
    <w:rsid w:val="00811D05"/>
    <w:rsid w:val="00812093"/>
    <w:rsid w:val="00812272"/>
    <w:rsid w:val="0081336F"/>
    <w:rsid w:val="00814EC7"/>
    <w:rsid w:val="00816ADE"/>
    <w:rsid w:val="00817C5B"/>
    <w:rsid w:val="00820193"/>
    <w:rsid w:val="0082064F"/>
    <w:rsid w:val="00820C67"/>
    <w:rsid w:val="00821506"/>
    <w:rsid w:val="00821C37"/>
    <w:rsid w:val="00821FCD"/>
    <w:rsid w:val="00823E9F"/>
    <w:rsid w:val="00823F40"/>
    <w:rsid w:val="0082444D"/>
    <w:rsid w:val="008248A7"/>
    <w:rsid w:val="00825D8C"/>
    <w:rsid w:val="00826780"/>
    <w:rsid w:val="00827607"/>
    <w:rsid w:val="00827D86"/>
    <w:rsid w:val="008300AF"/>
    <w:rsid w:val="008304BA"/>
    <w:rsid w:val="00831207"/>
    <w:rsid w:val="00831D38"/>
    <w:rsid w:val="00833327"/>
    <w:rsid w:val="00833D78"/>
    <w:rsid w:val="00833F02"/>
    <w:rsid w:val="00835AF0"/>
    <w:rsid w:val="00836721"/>
    <w:rsid w:val="00836AE3"/>
    <w:rsid w:val="00837D3D"/>
    <w:rsid w:val="008402C4"/>
    <w:rsid w:val="00840774"/>
    <w:rsid w:val="008408BB"/>
    <w:rsid w:val="008411B5"/>
    <w:rsid w:val="008426B9"/>
    <w:rsid w:val="00842B32"/>
    <w:rsid w:val="00844394"/>
    <w:rsid w:val="00844DBB"/>
    <w:rsid w:val="0084537F"/>
    <w:rsid w:val="008458EA"/>
    <w:rsid w:val="00846691"/>
    <w:rsid w:val="00847EFD"/>
    <w:rsid w:val="008500CA"/>
    <w:rsid w:val="00852081"/>
    <w:rsid w:val="00853313"/>
    <w:rsid w:val="00853C62"/>
    <w:rsid w:val="008552E8"/>
    <w:rsid w:val="008554F3"/>
    <w:rsid w:val="00855F06"/>
    <w:rsid w:val="00861455"/>
    <w:rsid w:val="0086197C"/>
    <w:rsid w:val="008619F1"/>
    <w:rsid w:val="00862802"/>
    <w:rsid w:val="00863031"/>
    <w:rsid w:val="008644DC"/>
    <w:rsid w:val="00864AD6"/>
    <w:rsid w:val="00864BD1"/>
    <w:rsid w:val="00865386"/>
    <w:rsid w:val="00867614"/>
    <w:rsid w:val="0086764B"/>
    <w:rsid w:val="00871A58"/>
    <w:rsid w:val="00871A67"/>
    <w:rsid w:val="00871B5C"/>
    <w:rsid w:val="008726EA"/>
    <w:rsid w:val="00873899"/>
    <w:rsid w:val="0087458D"/>
    <w:rsid w:val="00875AF5"/>
    <w:rsid w:val="00876A7F"/>
    <w:rsid w:val="0087769F"/>
    <w:rsid w:val="00877711"/>
    <w:rsid w:val="00877FDB"/>
    <w:rsid w:val="0088034B"/>
    <w:rsid w:val="00880827"/>
    <w:rsid w:val="00880B3E"/>
    <w:rsid w:val="00880D22"/>
    <w:rsid w:val="008815E3"/>
    <w:rsid w:val="00882548"/>
    <w:rsid w:val="00882B07"/>
    <w:rsid w:val="00883D31"/>
    <w:rsid w:val="0088443C"/>
    <w:rsid w:val="008849D7"/>
    <w:rsid w:val="00884D76"/>
    <w:rsid w:val="008850DB"/>
    <w:rsid w:val="00885B41"/>
    <w:rsid w:val="00885ED4"/>
    <w:rsid w:val="00886C67"/>
    <w:rsid w:val="00886CB4"/>
    <w:rsid w:val="0089064E"/>
    <w:rsid w:val="008910E5"/>
    <w:rsid w:val="00891B14"/>
    <w:rsid w:val="00891B32"/>
    <w:rsid w:val="00892625"/>
    <w:rsid w:val="00892BAC"/>
    <w:rsid w:val="00892F32"/>
    <w:rsid w:val="0089385E"/>
    <w:rsid w:val="00894ADC"/>
    <w:rsid w:val="00894F71"/>
    <w:rsid w:val="008956FB"/>
    <w:rsid w:val="00896C79"/>
    <w:rsid w:val="00897774"/>
    <w:rsid w:val="00897918"/>
    <w:rsid w:val="00897A05"/>
    <w:rsid w:val="008A1DBD"/>
    <w:rsid w:val="008A2CC7"/>
    <w:rsid w:val="008A330F"/>
    <w:rsid w:val="008A5210"/>
    <w:rsid w:val="008A5729"/>
    <w:rsid w:val="008A775F"/>
    <w:rsid w:val="008B0B7E"/>
    <w:rsid w:val="008B0BA4"/>
    <w:rsid w:val="008B1145"/>
    <w:rsid w:val="008B13D3"/>
    <w:rsid w:val="008B149A"/>
    <w:rsid w:val="008B1791"/>
    <w:rsid w:val="008B1844"/>
    <w:rsid w:val="008B251A"/>
    <w:rsid w:val="008B29E4"/>
    <w:rsid w:val="008B3846"/>
    <w:rsid w:val="008B3F25"/>
    <w:rsid w:val="008B454D"/>
    <w:rsid w:val="008B4D96"/>
    <w:rsid w:val="008B4EEB"/>
    <w:rsid w:val="008B59C8"/>
    <w:rsid w:val="008B5CAE"/>
    <w:rsid w:val="008B5E45"/>
    <w:rsid w:val="008B63B1"/>
    <w:rsid w:val="008B6A66"/>
    <w:rsid w:val="008B6E12"/>
    <w:rsid w:val="008B77AA"/>
    <w:rsid w:val="008C035D"/>
    <w:rsid w:val="008C0EB6"/>
    <w:rsid w:val="008C2414"/>
    <w:rsid w:val="008C315E"/>
    <w:rsid w:val="008C37C7"/>
    <w:rsid w:val="008C4476"/>
    <w:rsid w:val="008C44C4"/>
    <w:rsid w:val="008C4CE3"/>
    <w:rsid w:val="008C4D8A"/>
    <w:rsid w:val="008C65B4"/>
    <w:rsid w:val="008C7711"/>
    <w:rsid w:val="008D000A"/>
    <w:rsid w:val="008D015F"/>
    <w:rsid w:val="008D07A9"/>
    <w:rsid w:val="008D10DB"/>
    <w:rsid w:val="008D125F"/>
    <w:rsid w:val="008D19B0"/>
    <w:rsid w:val="008D1F0A"/>
    <w:rsid w:val="008D2993"/>
    <w:rsid w:val="008D2ECF"/>
    <w:rsid w:val="008D36A8"/>
    <w:rsid w:val="008D434E"/>
    <w:rsid w:val="008D4E8E"/>
    <w:rsid w:val="008D59D0"/>
    <w:rsid w:val="008D5A1B"/>
    <w:rsid w:val="008D60A1"/>
    <w:rsid w:val="008D6C50"/>
    <w:rsid w:val="008D6D8D"/>
    <w:rsid w:val="008D78A8"/>
    <w:rsid w:val="008D7901"/>
    <w:rsid w:val="008E22EB"/>
    <w:rsid w:val="008E24C2"/>
    <w:rsid w:val="008E24C4"/>
    <w:rsid w:val="008E53E5"/>
    <w:rsid w:val="008E56E6"/>
    <w:rsid w:val="008E5A8B"/>
    <w:rsid w:val="008E6D4E"/>
    <w:rsid w:val="008E7B08"/>
    <w:rsid w:val="008E7F3B"/>
    <w:rsid w:val="008F05C8"/>
    <w:rsid w:val="008F0A08"/>
    <w:rsid w:val="008F183D"/>
    <w:rsid w:val="008F24E9"/>
    <w:rsid w:val="008F2C37"/>
    <w:rsid w:val="008F3D51"/>
    <w:rsid w:val="008F4A91"/>
    <w:rsid w:val="008F56D2"/>
    <w:rsid w:val="008F6BEF"/>
    <w:rsid w:val="008F7224"/>
    <w:rsid w:val="008F7C00"/>
    <w:rsid w:val="009004AA"/>
    <w:rsid w:val="00900976"/>
    <w:rsid w:val="009009AD"/>
    <w:rsid w:val="00901319"/>
    <w:rsid w:val="0090160A"/>
    <w:rsid w:val="00903F5F"/>
    <w:rsid w:val="009047B3"/>
    <w:rsid w:val="00905C98"/>
    <w:rsid w:val="00906428"/>
    <w:rsid w:val="00907789"/>
    <w:rsid w:val="009104EE"/>
    <w:rsid w:val="00910626"/>
    <w:rsid w:val="009107B7"/>
    <w:rsid w:val="009137D8"/>
    <w:rsid w:val="00914477"/>
    <w:rsid w:val="00914A30"/>
    <w:rsid w:val="00915A70"/>
    <w:rsid w:val="00915DAE"/>
    <w:rsid w:val="00915E28"/>
    <w:rsid w:val="00916C56"/>
    <w:rsid w:val="009173D9"/>
    <w:rsid w:val="0092204D"/>
    <w:rsid w:val="009242EF"/>
    <w:rsid w:val="0092534E"/>
    <w:rsid w:val="00925586"/>
    <w:rsid w:val="00925B88"/>
    <w:rsid w:val="00926EE1"/>
    <w:rsid w:val="00931099"/>
    <w:rsid w:val="009313C9"/>
    <w:rsid w:val="0093145A"/>
    <w:rsid w:val="00931DA3"/>
    <w:rsid w:val="00932656"/>
    <w:rsid w:val="009329AD"/>
    <w:rsid w:val="00932D25"/>
    <w:rsid w:val="00932E45"/>
    <w:rsid w:val="0093335A"/>
    <w:rsid w:val="0093426D"/>
    <w:rsid w:val="00934D68"/>
    <w:rsid w:val="0093509E"/>
    <w:rsid w:val="009362E5"/>
    <w:rsid w:val="00936431"/>
    <w:rsid w:val="0093677C"/>
    <w:rsid w:val="00937953"/>
    <w:rsid w:val="009412E5"/>
    <w:rsid w:val="00942DA3"/>
    <w:rsid w:val="00942DAB"/>
    <w:rsid w:val="0094447A"/>
    <w:rsid w:val="00944B59"/>
    <w:rsid w:val="00945D36"/>
    <w:rsid w:val="009464D8"/>
    <w:rsid w:val="0094693D"/>
    <w:rsid w:val="00947AE8"/>
    <w:rsid w:val="00950AE6"/>
    <w:rsid w:val="00951B3C"/>
    <w:rsid w:val="00953024"/>
    <w:rsid w:val="00953D6A"/>
    <w:rsid w:val="00953F10"/>
    <w:rsid w:val="00953FC4"/>
    <w:rsid w:val="009560AD"/>
    <w:rsid w:val="00956DA0"/>
    <w:rsid w:val="00957465"/>
    <w:rsid w:val="00960156"/>
    <w:rsid w:val="0096029C"/>
    <w:rsid w:val="00961542"/>
    <w:rsid w:val="009618E8"/>
    <w:rsid w:val="009621E7"/>
    <w:rsid w:val="00962465"/>
    <w:rsid w:val="009629DC"/>
    <w:rsid w:val="00963949"/>
    <w:rsid w:val="00963CCB"/>
    <w:rsid w:val="00963CF5"/>
    <w:rsid w:val="0096422A"/>
    <w:rsid w:val="00964270"/>
    <w:rsid w:val="00966257"/>
    <w:rsid w:val="009671AD"/>
    <w:rsid w:val="00967902"/>
    <w:rsid w:val="0097000D"/>
    <w:rsid w:val="00970C47"/>
    <w:rsid w:val="00970FFF"/>
    <w:rsid w:val="0097100F"/>
    <w:rsid w:val="0097123C"/>
    <w:rsid w:val="00971796"/>
    <w:rsid w:val="00975294"/>
    <w:rsid w:val="00975665"/>
    <w:rsid w:val="0097663A"/>
    <w:rsid w:val="00976652"/>
    <w:rsid w:val="009803D8"/>
    <w:rsid w:val="00980E24"/>
    <w:rsid w:val="00981457"/>
    <w:rsid w:val="00981691"/>
    <w:rsid w:val="00981860"/>
    <w:rsid w:val="0098313A"/>
    <w:rsid w:val="009865A1"/>
    <w:rsid w:val="00986774"/>
    <w:rsid w:val="0098753F"/>
    <w:rsid w:val="00990427"/>
    <w:rsid w:val="00990876"/>
    <w:rsid w:val="00990B92"/>
    <w:rsid w:val="00993255"/>
    <w:rsid w:val="00993D94"/>
    <w:rsid w:val="00995F3B"/>
    <w:rsid w:val="00995F90"/>
    <w:rsid w:val="00996598"/>
    <w:rsid w:val="00997D35"/>
    <w:rsid w:val="00997FFE"/>
    <w:rsid w:val="009A2055"/>
    <w:rsid w:val="009A2171"/>
    <w:rsid w:val="009A2FCA"/>
    <w:rsid w:val="009A3232"/>
    <w:rsid w:val="009A3549"/>
    <w:rsid w:val="009A42BF"/>
    <w:rsid w:val="009A4CB9"/>
    <w:rsid w:val="009A570A"/>
    <w:rsid w:val="009A633B"/>
    <w:rsid w:val="009A7A09"/>
    <w:rsid w:val="009B1F5D"/>
    <w:rsid w:val="009B2968"/>
    <w:rsid w:val="009B2AFD"/>
    <w:rsid w:val="009B324D"/>
    <w:rsid w:val="009B326D"/>
    <w:rsid w:val="009B32A4"/>
    <w:rsid w:val="009B3EC2"/>
    <w:rsid w:val="009B4676"/>
    <w:rsid w:val="009B4F56"/>
    <w:rsid w:val="009B608F"/>
    <w:rsid w:val="009B7A35"/>
    <w:rsid w:val="009B7A73"/>
    <w:rsid w:val="009C0001"/>
    <w:rsid w:val="009C15B6"/>
    <w:rsid w:val="009C1800"/>
    <w:rsid w:val="009C1E40"/>
    <w:rsid w:val="009C271A"/>
    <w:rsid w:val="009C27A4"/>
    <w:rsid w:val="009C2B77"/>
    <w:rsid w:val="009C324A"/>
    <w:rsid w:val="009C3366"/>
    <w:rsid w:val="009C369B"/>
    <w:rsid w:val="009C4B19"/>
    <w:rsid w:val="009C59E0"/>
    <w:rsid w:val="009C6296"/>
    <w:rsid w:val="009D0567"/>
    <w:rsid w:val="009D063A"/>
    <w:rsid w:val="009D129B"/>
    <w:rsid w:val="009D19D4"/>
    <w:rsid w:val="009D1C44"/>
    <w:rsid w:val="009D31D5"/>
    <w:rsid w:val="009D3BEA"/>
    <w:rsid w:val="009D458C"/>
    <w:rsid w:val="009D62E0"/>
    <w:rsid w:val="009D634B"/>
    <w:rsid w:val="009D6415"/>
    <w:rsid w:val="009D6E21"/>
    <w:rsid w:val="009D7465"/>
    <w:rsid w:val="009D7521"/>
    <w:rsid w:val="009D7632"/>
    <w:rsid w:val="009D76BB"/>
    <w:rsid w:val="009D79FF"/>
    <w:rsid w:val="009E00FF"/>
    <w:rsid w:val="009E045B"/>
    <w:rsid w:val="009E0986"/>
    <w:rsid w:val="009E0D8D"/>
    <w:rsid w:val="009E3245"/>
    <w:rsid w:val="009E4813"/>
    <w:rsid w:val="009E4A25"/>
    <w:rsid w:val="009E51FD"/>
    <w:rsid w:val="009E5601"/>
    <w:rsid w:val="009E6A99"/>
    <w:rsid w:val="009F1FF2"/>
    <w:rsid w:val="009F2706"/>
    <w:rsid w:val="009F2CF8"/>
    <w:rsid w:val="009F31D1"/>
    <w:rsid w:val="009F41F0"/>
    <w:rsid w:val="009F48FC"/>
    <w:rsid w:val="009F54F8"/>
    <w:rsid w:val="009F5F18"/>
    <w:rsid w:val="009F7C79"/>
    <w:rsid w:val="00A00433"/>
    <w:rsid w:val="00A011E2"/>
    <w:rsid w:val="00A01A4A"/>
    <w:rsid w:val="00A02D90"/>
    <w:rsid w:val="00A031C1"/>
    <w:rsid w:val="00A03240"/>
    <w:rsid w:val="00A034A3"/>
    <w:rsid w:val="00A03C8D"/>
    <w:rsid w:val="00A04BF6"/>
    <w:rsid w:val="00A050AF"/>
    <w:rsid w:val="00A054FB"/>
    <w:rsid w:val="00A072D0"/>
    <w:rsid w:val="00A1105F"/>
    <w:rsid w:val="00A117A0"/>
    <w:rsid w:val="00A11BE5"/>
    <w:rsid w:val="00A124A4"/>
    <w:rsid w:val="00A12A55"/>
    <w:rsid w:val="00A12CF8"/>
    <w:rsid w:val="00A130A8"/>
    <w:rsid w:val="00A13737"/>
    <w:rsid w:val="00A13799"/>
    <w:rsid w:val="00A1435D"/>
    <w:rsid w:val="00A147EB"/>
    <w:rsid w:val="00A151DC"/>
    <w:rsid w:val="00A153A2"/>
    <w:rsid w:val="00A154ED"/>
    <w:rsid w:val="00A15B8B"/>
    <w:rsid w:val="00A177C0"/>
    <w:rsid w:val="00A17F80"/>
    <w:rsid w:val="00A21C2D"/>
    <w:rsid w:val="00A21E47"/>
    <w:rsid w:val="00A220AA"/>
    <w:rsid w:val="00A23009"/>
    <w:rsid w:val="00A23767"/>
    <w:rsid w:val="00A25290"/>
    <w:rsid w:val="00A2562A"/>
    <w:rsid w:val="00A2617A"/>
    <w:rsid w:val="00A261D7"/>
    <w:rsid w:val="00A267C0"/>
    <w:rsid w:val="00A2694B"/>
    <w:rsid w:val="00A26DD6"/>
    <w:rsid w:val="00A272AF"/>
    <w:rsid w:val="00A302EE"/>
    <w:rsid w:val="00A312CA"/>
    <w:rsid w:val="00A32954"/>
    <w:rsid w:val="00A3362A"/>
    <w:rsid w:val="00A341E1"/>
    <w:rsid w:val="00A3435A"/>
    <w:rsid w:val="00A34CFF"/>
    <w:rsid w:val="00A35902"/>
    <w:rsid w:val="00A37712"/>
    <w:rsid w:val="00A37735"/>
    <w:rsid w:val="00A37DE9"/>
    <w:rsid w:val="00A40581"/>
    <w:rsid w:val="00A41EE2"/>
    <w:rsid w:val="00A43B3C"/>
    <w:rsid w:val="00A4404A"/>
    <w:rsid w:val="00A44A2B"/>
    <w:rsid w:val="00A44B8D"/>
    <w:rsid w:val="00A5071A"/>
    <w:rsid w:val="00A51444"/>
    <w:rsid w:val="00A51A78"/>
    <w:rsid w:val="00A521D8"/>
    <w:rsid w:val="00A526BE"/>
    <w:rsid w:val="00A52994"/>
    <w:rsid w:val="00A52A56"/>
    <w:rsid w:val="00A52C1E"/>
    <w:rsid w:val="00A54967"/>
    <w:rsid w:val="00A54C73"/>
    <w:rsid w:val="00A56153"/>
    <w:rsid w:val="00A60F79"/>
    <w:rsid w:val="00A61E96"/>
    <w:rsid w:val="00A620A7"/>
    <w:rsid w:val="00A62A81"/>
    <w:rsid w:val="00A62CF2"/>
    <w:rsid w:val="00A6304A"/>
    <w:rsid w:val="00A631A2"/>
    <w:rsid w:val="00A63739"/>
    <w:rsid w:val="00A638CE"/>
    <w:rsid w:val="00A63B5F"/>
    <w:rsid w:val="00A63EE9"/>
    <w:rsid w:val="00A6412D"/>
    <w:rsid w:val="00A64252"/>
    <w:rsid w:val="00A64DF0"/>
    <w:rsid w:val="00A651A8"/>
    <w:rsid w:val="00A65EE3"/>
    <w:rsid w:val="00A67329"/>
    <w:rsid w:val="00A67A87"/>
    <w:rsid w:val="00A67D87"/>
    <w:rsid w:val="00A704AD"/>
    <w:rsid w:val="00A70EDD"/>
    <w:rsid w:val="00A712E2"/>
    <w:rsid w:val="00A71399"/>
    <w:rsid w:val="00A71EE8"/>
    <w:rsid w:val="00A721DA"/>
    <w:rsid w:val="00A72E7E"/>
    <w:rsid w:val="00A73FAF"/>
    <w:rsid w:val="00A7419A"/>
    <w:rsid w:val="00A7515E"/>
    <w:rsid w:val="00A754ED"/>
    <w:rsid w:val="00A75F97"/>
    <w:rsid w:val="00A76B19"/>
    <w:rsid w:val="00A77AB5"/>
    <w:rsid w:val="00A814EA"/>
    <w:rsid w:val="00A81FAE"/>
    <w:rsid w:val="00A82334"/>
    <w:rsid w:val="00A82B3B"/>
    <w:rsid w:val="00A82C81"/>
    <w:rsid w:val="00A8461A"/>
    <w:rsid w:val="00A84664"/>
    <w:rsid w:val="00A859F3"/>
    <w:rsid w:val="00A8620D"/>
    <w:rsid w:val="00A8776D"/>
    <w:rsid w:val="00A909FC"/>
    <w:rsid w:val="00A91715"/>
    <w:rsid w:val="00A92038"/>
    <w:rsid w:val="00A92B65"/>
    <w:rsid w:val="00A93088"/>
    <w:rsid w:val="00A93490"/>
    <w:rsid w:val="00A93AFE"/>
    <w:rsid w:val="00A9423C"/>
    <w:rsid w:val="00A947C4"/>
    <w:rsid w:val="00A954E3"/>
    <w:rsid w:val="00A96C4C"/>
    <w:rsid w:val="00A9749A"/>
    <w:rsid w:val="00A978DA"/>
    <w:rsid w:val="00AA01F5"/>
    <w:rsid w:val="00AA143F"/>
    <w:rsid w:val="00AA1A12"/>
    <w:rsid w:val="00AA1C43"/>
    <w:rsid w:val="00AA41F8"/>
    <w:rsid w:val="00AA5ED9"/>
    <w:rsid w:val="00AB0C5B"/>
    <w:rsid w:val="00AB0CEC"/>
    <w:rsid w:val="00AB0F98"/>
    <w:rsid w:val="00AB134F"/>
    <w:rsid w:val="00AB1516"/>
    <w:rsid w:val="00AB1E25"/>
    <w:rsid w:val="00AB2550"/>
    <w:rsid w:val="00AB2D1B"/>
    <w:rsid w:val="00AB2F5F"/>
    <w:rsid w:val="00AB3521"/>
    <w:rsid w:val="00AB3A60"/>
    <w:rsid w:val="00AB53B2"/>
    <w:rsid w:val="00AB6899"/>
    <w:rsid w:val="00AB6FC0"/>
    <w:rsid w:val="00AB74F8"/>
    <w:rsid w:val="00AC0287"/>
    <w:rsid w:val="00AC02EC"/>
    <w:rsid w:val="00AC08D6"/>
    <w:rsid w:val="00AC2AAF"/>
    <w:rsid w:val="00AC37C8"/>
    <w:rsid w:val="00AC398E"/>
    <w:rsid w:val="00AC4E8B"/>
    <w:rsid w:val="00AC643F"/>
    <w:rsid w:val="00AC69C2"/>
    <w:rsid w:val="00AC7230"/>
    <w:rsid w:val="00AC7287"/>
    <w:rsid w:val="00AD1D30"/>
    <w:rsid w:val="00AD2597"/>
    <w:rsid w:val="00AD273E"/>
    <w:rsid w:val="00AD2FC4"/>
    <w:rsid w:val="00AD3129"/>
    <w:rsid w:val="00AD3699"/>
    <w:rsid w:val="00AD433D"/>
    <w:rsid w:val="00AD45B1"/>
    <w:rsid w:val="00AD4E31"/>
    <w:rsid w:val="00AD6AEC"/>
    <w:rsid w:val="00AD6EC5"/>
    <w:rsid w:val="00AD725E"/>
    <w:rsid w:val="00AD7A83"/>
    <w:rsid w:val="00AD7ADF"/>
    <w:rsid w:val="00AE052D"/>
    <w:rsid w:val="00AE1143"/>
    <w:rsid w:val="00AE13AA"/>
    <w:rsid w:val="00AE156C"/>
    <w:rsid w:val="00AE2774"/>
    <w:rsid w:val="00AE2DC9"/>
    <w:rsid w:val="00AE4053"/>
    <w:rsid w:val="00AE5925"/>
    <w:rsid w:val="00AE5E80"/>
    <w:rsid w:val="00AE6646"/>
    <w:rsid w:val="00AE7543"/>
    <w:rsid w:val="00AE7972"/>
    <w:rsid w:val="00AE7B1B"/>
    <w:rsid w:val="00AE7C6C"/>
    <w:rsid w:val="00AF002A"/>
    <w:rsid w:val="00AF03D7"/>
    <w:rsid w:val="00AF0417"/>
    <w:rsid w:val="00AF09C3"/>
    <w:rsid w:val="00AF0A9C"/>
    <w:rsid w:val="00AF5447"/>
    <w:rsid w:val="00AF5F30"/>
    <w:rsid w:val="00AF6618"/>
    <w:rsid w:val="00AF666A"/>
    <w:rsid w:val="00AF7268"/>
    <w:rsid w:val="00AF781B"/>
    <w:rsid w:val="00AF7850"/>
    <w:rsid w:val="00AF7EDA"/>
    <w:rsid w:val="00B02A8A"/>
    <w:rsid w:val="00B04A7E"/>
    <w:rsid w:val="00B04E88"/>
    <w:rsid w:val="00B052B0"/>
    <w:rsid w:val="00B0570A"/>
    <w:rsid w:val="00B0586F"/>
    <w:rsid w:val="00B06966"/>
    <w:rsid w:val="00B07224"/>
    <w:rsid w:val="00B077C1"/>
    <w:rsid w:val="00B07DBF"/>
    <w:rsid w:val="00B103F0"/>
    <w:rsid w:val="00B1169C"/>
    <w:rsid w:val="00B117CB"/>
    <w:rsid w:val="00B12EA8"/>
    <w:rsid w:val="00B13704"/>
    <w:rsid w:val="00B13E32"/>
    <w:rsid w:val="00B141E3"/>
    <w:rsid w:val="00B1515B"/>
    <w:rsid w:val="00B158FF"/>
    <w:rsid w:val="00B160E7"/>
    <w:rsid w:val="00B16DEF"/>
    <w:rsid w:val="00B21736"/>
    <w:rsid w:val="00B21E2D"/>
    <w:rsid w:val="00B22755"/>
    <w:rsid w:val="00B228E9"/>
    <w:rsid w:val="00B25026"/>
    <w:rsid w:val="00B251EF"/>
    <w:rsid w:val="00B258D1"/>
    <w:rsid w:val="00B30387"/>
    <w:rsid w:val="00B30E5B"/>
    <w:rsid w:val="00B31416"/>
    <w:rsid w:val="00B31934"/>
    <w:rsid w:val="00B3194C"/>
    <w:rsid w:val="00B33C16"/>
    <w:rsid w:val="00B33F10"/>
    <w:rsid w:val="00B35BA0"/>
    <w:rsid w:val="00B37849"/>
    <w:rsid w:val="00B401F3"/>
    <w:rsid w:val="00B4094C"/>
    <w:rsid w:val="00B40D08"/>
    <w:rsid w:val="00B435A1"/>
    <w:rsid w:val="00B4374D"/>
    <w:rsid w:val="00B43CE0"/>
    <w:rsid w:val="00B43D42"/>
    <w:rsid w:val="00B44042"/>
    <w:rsid w:val="00B44442"/>
    <w:rsid w:val="00B4545E"/>
    <w:rsid w:val="00B45A14"/>
    <w:rsid w:val="00B45B65"/>
    <w:rsid w:val="00B45FD0"/>
    <w:rsid w:val="00B466A3"/>
    <w:rsid w:val="00B46F20"/>
    <w:rsid w:val="00B50ABC"/>
    <w:rsid w:val="00B50BB6"/>
    <w:rsid w:val="00B51DA2"/>
    <w:rsid w:val="00B52F0C"/>
    <w:rsid w:val="00B54DFB"/>
    <w:rsid w:val="00B54FB9"/>
    <w:rsid w:val="00B56D74"/>
    <w:rsid w:val="00B62160"/>
    <w:rsid w:val="00B62BF4"/>
    <w:rsid w:val="00B62E4F"/>
    <w:rsid w:val="00B62E9B"/>
    <w:rsid w:val="00B63A2D"/>
    <w:rsid w:val="00B63EE6"/>
    <w:rsid w:val="00B64297"/>
    <w:rsid w:val="00B6440C"/>
    <w:rsid w:val="00B64B3A"/>
    <w:rsid w:val="00B64C76"/>
    <w:rsid w:val="00B6548B"/>
    <w:rsid w:val="00B654CD"/>
    <w:rsid w:val="00B65B35"/>
    <w:rsid w:val="00B662C5"/>
    <w:rsid w:val="00B67027"/>
    <w:rsid w:val="00B67304"/>
    <w:rsid w:val="00B67A47"/>
    <w:rsid w:val="00B67C8F"/>
    <w:rsid w:val="00B67E15"/>
    <w:rsid w:val="00B7022A"/>
    <w:rsid w:val="00B70AA8"/>
    <w:rsid w:val="00B70FD1"/>
    <w:rsid w:val="00B71697"/>
    <w:rsid w:val="00B72C5D"/>
    <w:rsid w:val="00B74540"/>
    <w:rsid w:val="00B7518A"/>
    <w:rsid w:val="00B753CB"/>
    <w:rsid w:val="00B75D22"/>
    <w:rsid w:val="00B7646D"/>
    <w:rsid w:val="00B767DF"/>
    <w:rsid w:val="00B76976"/>
    <w:rsid w:val="00B77D15"/>
    <w:rsid w:val="00B81B4F"/>
    <w:rsid w:val="00B822CB"/>
    <w:rsid w:val="00B84D22"/>
    <w:rsid w:val="00B85029"/>
    <w:rsid w:val="00B8726D"/>
    <w:rsid w:val="00B8785A"/>
    <w:rsid w:val="00B900CE"/>
    <w:rsid w:val="00B9058C"/>
    <w:rsid w:val="00B92CE3"/>
    <w:rsid w:val="00B93AFB"/>
    <w:rsid w:val="00B94A68"/>
    <w:rsid w:val="00B972DF"/>
    <w:rsid w:val="00BA0C62"/>
    <w:rsid w:val="00BA150C"/>
    <w:rsid w:val="00BA179B"/>
    <w:rsid w:val="00BA26C0"/>
    <w:rsid w:val="00BA4BC1"/>
    <w:rsid w:val="00BA4F53"/>
    <w:rsid w:val="00BA51B8"/>
    <w:rsid w:val="00BA5FB4"/>
    <w:rsid w:val="00BA6F64"/>
    <w:rsid w:val="00BA74A2"/>
    <w:rsid w:val="00BA74E5"/>
    <w:rsid w:val="00BA7597"/>
    <w:rsid w:val="00BA7E78"/>
    <w:rsid w:val="00BB0DEE"/>
    <w:rsid w:val="00BB2A9F"/>
    <w:rsid w:val="00BB2BE7"/>
    <w:rsid w:val="00BB3A4E"/>
    <w:rsid w:val="00BB3DEE"/>
    <w:rsid w:val="00BB3ECB"/>
    <w:rsid w:val="00BB4F42"/>
    <w:rsid w:val="00BB62FA"/>
    <w:rsid w:val="00BB63AD"/>
    <w:rsid w:val="00BB6733"/>
    <w:rsid w:val="00BB691F"/>
    <w:rsid w:val="00BC04C1"/>
    <w:rsid w:val="00BC0CAB"/>
    <w:rsid w:val="00BC2018"/>
    <w:rsid w:val="00BC3E44"/>
    <w:rsid w:val="00BC3FEA"/>
    <w:rsid w:val="00BC42E1"/>
    <w:rsid w:val="00BC52EB"/>
    <w:rsid w:val="00BC5842"/>
    <w:rsid w:val="00BC5BDD"/>
    <w:rsid w:val="00BC610C"/>
    <w:rsid w:val="00BC63C1"/>
    <w:rsid w:val="00BC6F5E"/>
    <w:rsid w:val="00BC7B7D"/>
    <w:rsid w:val="00BD0484"/>
    <w:rsid w:val="00BD0992"/>
    <w:rsid w:val="00BD14BC"/>
    <w:rsid w:val="00BD2AAE"/>
    <w:rsid w:val="00BD2E3C"/>
    <w:rsid w:val="00BD62FC"/>
    <w:rsid w:val="00BD692F"/>
    <w:rsid w:val="00BE03A5"/>
    <w:rsid w:val="00BE04E0"/>
    <w:rsid w:val="00BE07FA"/>
    <w:rsid w:val="00BE10D0"/>
    <w:rsid w:val="00BE2578"/>
    <w:rsid w:val="00BE2A42"/>
    <w:rsid w:val="00BE5823"/>
    <w:rsid w:val="00BE6E73"/>
    <w:rsid w:val="00BE7474"/>
    <w:rsid w:val="00BF0626"/>
    <w:rsid w:val="00BF159B"/>
    <w:rsid w:val="00BF1727"/>
    <w:rsid w:val="00BF1AA8"/>
    <w:rsid w:val="00BF1B62"/>
    <w:rsid w:val="00BF285E"/>
    <w:rsid w:val="00BF2EB6"/>
    <w:rsid w:val="00BF529D"/>
    <w:rsid w:val="00BF56BC"/>
    <w:rsid w:val="00BF59C4"/>
    <w:rsid w:val="00BF668A"/>
    <w:rsid w:val="00BF7045"/>
    <w:rsid w:val="00BF77E6"/>
    <w:rsid w:val="00C0030F"/>
    <w:rsid w:val="00C00AAF"/>
    <w:rsid w:val="00C01126"/>
    <w:rsid w:val="00C01596"/>
    <w:rsid w:val="00C01A91"/>
    <w:rsid w:val="00C024C9"/>
    <w:rsid w:val="00C02C35"/>
    <w:rsid w:val="00C02C71"/>
    <w:rsid w:val="00C03EE9"/>
    <w:rsid w:val="00C03F90"/>
    <w:rsid w:val="00C04FBF"/>
    <w:rsid w:val="00C077AE"/>
    <w:rsid w:val="00C07B35"/>
    <w:rsid w:val="00C101A2"/>
    <w:rsid w:val="00C1028E"/>
    <w:rsid w:val="00C10B7C"/>
    <w:rsid w:val="00C10DC1"/>
    <w:rsid w:val="00C113B4"/>
    <w:rsid w:val="00C11ABD"/>
    <w:rsid w:val="00C12952"/>
    <w:rsid w:val="00C139D2"/>
    <w:rsid w:val="00C14C9E"/>
    <w:rsid w:val="00C157BA"/>
    <w:rsid w:val="00C166B8"/>
    <w:rsid w:val="00C21B5C"/>
    <w:rsid w:val="00C21C3B"/>
    <w:rsid w:val="00C24390"/>
    <w:rsid w:val="00C24F91"/>
    <w:rsid w:val="00C2525C"/>
    <w:rsid w:val="00C25AEC"/>
    <w:rsid w:val="00C26D9E"/>
    <w:rsid w:val="00C305F7"/>
    <w:rsid w:val="00C30832"/>
    <w:rsid w:val="00C31314"/>
    <w:rsid w:val="00C31E2D"/>
    <w:rsid w:val="00C3357A"/>
    <w:rsid w:val="00C34154"/>
    <w:rsid w:val="00C34398"/>
    <w:rsid w:val="00C35C89"/>
    <w:rsid w:val="00C368A4"/>
    <w:rsid w:val="00C37DD2"/>
    <w:rsid w:val="00C411E6"/>
    <w:rsid w:val="00C42F26"/>
    <w:rsid w:val="00C435AB"/>
    <w:rsid w:val="00C43D58"/>
    <w:rsid w:val="00C44CDF"/>
    <w:rsid w:val="00C45288"/>
    <w:rsid w:val="00C45D84"/>
    <w:rsid w:val="00C45F47"/>
    <w:rsid w:val="00C47344"/>
    <w:rsid w:val="00C47CB2"/>
    <w:rsid w:val="00C524E6"/>
    <w:rsid w:val="00C5266A"/>
    <w:rsid w:val="00C537F6"/>
    <w:rsid w:val="00C5428E"/>
    <w:rsid w:val="00C542FC"/>
    <w:rsid w:val="00C54753"/>
    <w:rsid w:val="00C54E1C"/>
    <w:rsid w:val="00C55716"/>
    <w:rsid w:val="00C562BE"/>
    <w:rsid w:val="00C5707A"/>
    <w:rsid w:val="00C60262"/>
    <w:rsid w:val="00C6078C"/>
    <w:rsid w:val="00C62195"/>
    <w:rsid w:val="00C629EE"/>
    <w:rsid w:val="00C62A2A"/>
    <w:rsid w:val="00C62A93"/>
    <w:rsid w:val="00C62CE9"/>
    <w:rsid w:val="00C62EAD"/>
    <w:rsid w:val="00C6341F"/>
    <w:rsid w:val="00C63636"/>
    <w:rsid w:val="00C644D0"/>
    <w:rsid w:val="00C64F08"/>
    <w:rsid w:val="00C65B06"/>
    <w:rsid w:val="00C66D05"/>
    <w:rsid w:val="00C70361"/>
    <w:rsid w:val="00C70DD3"/>
    <w:rsid w:val="00C7146C"/>
    <w:rsid w:val="00C74296"/>
    <w:rsid w:val="00C75683"/>
    <w:rsid w:val="00C758A7"/>
    <w:rsid w:val="00C77AE9"/>
    <w:rsid w:val="00C806D9"/>
    <w:rsid w:val="00C8202C"/>
    <w:rsid w:val="00C82491"/>
    <w:rsid w:val="00C831A9"/>
    <w:rsid w:val="00C85367"/>
    <w:rsid w:val="00C85E8B"/>
    <w:rsid w:val="00C861A9"/>
    <w:rsid w:val="00C86781"/>
    <w:rsid w:val="00C87BBC"/>
    <w:rsid w:val="00C9105D"/>
    <w:rsid w:val="00C927B8"/>
    <w:rsid w:val="00C9314F"/>
    <w:rsid w:val="00C943AD"/>
    <w:rsid w:val="00C95255"/>
    <w:rsid w:val="00C95CE6"/>
    <w:rsid w:val="00C96684"/>
    <w:rsid w:val="00C96BCC"/>
    <w:rsid w:val="00C973E9"/>
    <w:rsid w:val="00C9792B"/>
    <w:rsid w:val="00CA0266"/>
    <w:rsid w:val="00CA1BB2"/>
    <w:rsid w:val="00CA31DA"/>
    <w:rsid w:val="00CA4392"/>
    <w:rsid w:val="00CA60C7"/>
    <w:rsid w:val="00CA6493"/>
    <w:rsid w:val="00CA6EA6"/>
    <w:rsid w:val="00CA7034"/>
    <w:rsid w:val="00CA7781"/>
    <w:rsid w:val="00CB03C3"/>
    <w:rsid w:val="00CB0789"/>
    <w:rsid w:val="00CB2134"/>
    <w:rsid w:val="00CB21F8"/>
    <w:rsid w:val="00CB31FE"/>
    <w:rsid w:val="00CB329B"/>
    <w:rsid w:val="00CB3D40"/>
    <w:rsid w:val="00CB6916"/>
    <w:rsid w:val="00CB7479"/>
    <w:rsid w:val="00CB774D"/>
    <w:rsid w:val="00CB7921"/>
    <w:rsid w:val="00CB7965"/>
    <w:rsid w:val="00CC034E"/>
    <w:rsid w:val="00CC2193"/>
    <w:rsid w:val="00CC4A0A"/>
    <w:rsid w:val="00CC5C27"/>
    <w:rsid w:val="00CC65C7"/>
    <w:rsid w:val="00CC79BF"/>
    <w:rsid w:val="00CD0446"/>
    <w:rsid w:val="00CD0E6C"/>
    <w:rsid w:val="00CD18C4"/>
    <w:rsid w:val="00CD1D34"/>
    <w:rsid w:val="00CD2332"/>
    <w:rsid w:val="00CD244C"/>
    <w:rsid w:val="00CD38E7"/>
    <w:rsid w:val="00CD3A98"/>
    <w:rsid w:val="00CD4B6C"/>
    <w:rsid w:val="00CD54E7"/>
    <w:rsid w:val="00CD7BFC"/>
    <w:rsid w:val="00CE0927"/>
    <w:rsid w:val="00CE09B0"/>
    <w:rsid w:val="00CE0BAC"/>
    <w:rsid w:val="00CE273D"/>
    <w:rsid w:val="00CE2A93"/>
    <w:rsid w:val="00CE3FD2"/>
    <w:rsid w:val="00CE562E"/>
    <w:rsid w:val="00CE5CCF"/>
    <w:rsid w:val="00CE6A0C"/>
    <w:rsid w:val="00CE6B97"/>
    <w:rsid w:val="00CE7A0E"/>
    <w:rsid w:val="00CE7F4E"/>
    <w:rsid w:val="00CF01F0"/>
    <w:rsid w:val="00CF0D97"/>
    <w:rsid w:val="00CF13F6"/>
    <w:rsid w:val="00CF1AFE"/>
    <w:rsid w:val="00CF1F73"/>
    <w:rsid w:val="00CF22F8"/>
    <w:rsid w:val="00CF53C0"/>
    <w:rsid w:val="00CF6111"/>
    <w:rsid w:val="00CF6873"/>
    <w:rsid w:val="00CF757B"/>
    <w:rsid w:val="00CF7990"/>
    <w:rsid w:val="00CF7EB6"/>
    <w:rsid w:val="00D00E35"/>
    <w:rsid w:val="00D025D4"/>
    <w:rsid w:val="00D03936"/>
    <w:rsid w:val="00D03A00"/>
    <w:rsid w:val="00D04FB1"/>
    <w:rsid w:val="00D0538C"/>
    <w:rsid w:val="00D06F10"/>
    <w:rsid w:val="00D0738B"/>
    <w:rsid w:val="00D106DF"/>
    <w:rsid w:val="00D10BE1"/>
    <w:rsid w:val="00D10CE4"/>
    <w:rsid w:val="00D10E2E"/>
    <w:rsid w:val="00D10F02"/>
    <w:rsid w:val="00D11186"/>
    <w:rsid w:val="00D115B5"/>
    <w:rsid w:val="00D11CD0"/>
    <w:rsid w:val="00D12568"/>
    <w:rsid w:val="00D139D5"/>
    <w:rsid w:val="00D14054"/>
    <w:rsid w:val="00D15CBE"/>
    <w:rsid w:val="00D15E39"/>
    <w:rsid w:val="00D15F4F"/>
    <w:rsid w:val="00D1657A"/>
    <w:rsid w:val="00D171FD"/>
    <w:rsid w:val="00D17407"/>
    <w:rsid w:val="00D17D37"/>
    <w:rsid w:val="00D206C7"/>
    <w:rsid w:val="00D21538"/>
    <w:rsid w:val="00D21C1D"/>
    <w:rsid w:val="00D21C7E"/>
    <w:rsid w:val="00D22F54"/>
    <w:rsid w:val="00D23C8D"/>
    <w:rsid w:val="00D252C1"/>
    <w:rsid w:val="00D2546F"/>
    <w:rsid w:val="00D268FB"/>
    <w:rsid w:val="00D26C5F"/>
    <w:rsid w:val="00D273AE"/>
    <w:rsid w:val="00D27BD5"/>
    <w:rsid w:val="00D30F67"/>
    <w:rsid w:val="00D321A0"/>
    <w:rsid w:val="00D3241F"/>
    <w:rsid w:val="00D32620"/>
    <w:rsid w:val="00D3267C"/>
    <w:rsid w:val="00D32BCF"/>
    <w:rsid w:val="00D34030"/>
    <w:rsid w:val="00D343FB"/>
    <w:rsid w:val="00D347D2"/>
    <w:rsid w:val="00D35DE1"/>
    <w:rsid w:val="00D369CD"/>
    <w:rsid w:val="00D36B75"/>
    <w:rsid w:val="00D37B0B"/>
    <w:rsid w:val="00D40969"/>
    <w:rsid w:val="00D40D16"/>
    <w:rsid w:val="00D4183E"/>
    <w:rsid w:val="00D41F2F"/>
    <w:rsid w:val="00D42197"/>
    <w:rsid w:val="00D4223C"/>
    <w:rsid w:val="00D42374"/>
    <w:rsid w:val="00D43605"/>
    <w:rsid w:val="00D44BB3"/>
    <w:rsid w:val="00D44F52"/>
    <w:rsid w:val="00D46209"/>
    <w:rsid w:val="00D467C7"/>
    <w:rsid w:val="00D4707C"/>
    <w:rsid w:val="00D505CD"/>
    <w:rsid w:val="00D50E3C"/>
    <w:rsid w:val="00D52BBB"/>
    <w:rsid w:val="00D536F1"/>
    <w:rsid w:val="00D5477A"/>
    <w:rsid w:val="00D5527F"/>
    <w:rsid w:val="00D55373"/>
    <w:rsid w:val="00D55441"/>
    <w:rsid w:val="00D55EC8"/>
    <w:rsid w:val="00D55F20"/>
    <w:rsid w:val="00D56000"/>
    <w:rsid w:val="00D56057"/>
    <w:rsid w:val="00D56B5E"/>
    <w:rsid w:val="00D56C56"/>
    <w:rsid w:val="00D56CFB"/>
    <w:rsid w:val="00D56FD1"/>
    <w:rsid w:val="00D57B99"/>
    <w:rsid w:val="00D57E54"/>
    <w:rsid w:val="00D62347"/>
    <w:rsid w:val="00D63329"/>
    <w:rsid w:val="00D63BD9"/>
    <w:rsid w:val="00D64617"/>
    <w:rsid w:val="00D646A5"/>
    <w:rsid w:val="00D64A3C"/>
    <w:rsid w:val="00D64CF4"/>
    <w:rsid w:val="00D65C06"/>
    <w:rsid w:val="00D67149"/>
    <w:rsid w:val="00D67B5C"/>
    <w:rsid w:val="00D67E01"/>
    <w:rsid w:val="00D71F41"/>
    <w:rsid w:val="00D723B3"/>
    <w:rsid w:val="00D731A5"/>
    <w:rsid w:val="00D73D22"/>
    <w:rsid w:val="00D74232"/>
    <w:rsid w:val="00D74798"/>
    <w:rsid w:val="00D7624C"/>
    <w:rsid w:val="00D7694B"/>
    <w:rsid w:val="00D76F23"/>
    <w:rsid w:val="00D80B8A"/>
    <w:rsid w:val="00D83332"/>
    <w:rsid w:val="00D834FD"/>
    <w:rsid w:val="00D83B9F"/>
    <w:rsid w:val="00D83FC1"/>
    <w:rsid w:val="00D84144"/>
    <w:rsid w:val="00D85172"/>
    <w:rsid w:val="00D87AF9"/>
    <w:rsid w:val="00D9046F"/>
    <w:rsid w:val="00D91067"/>
    <w:rsid w:val="00D92581"/>
    <w:rsid w:val="00D92AEF"/>
    <w:rsid w:val="00D9304A"/>
    <w:rsid w:val="00D939AA"/>
    <w:rsid w:val="00D93AF0"/>
    <w:rsid w:val="00D94208"/>
    <w:rsid w:val="00D943F4"/>
    <w:rsid w:val="00D94D94"/>
    <w:rsid w:val="00D95936"/>
    <w:rsid w:val="00D95EB3"/>
    <w:rsid w:val="00D96E91"/>
    <w:rsid w:val="00D96F41"/>
    <w:rsid w:val="00D9761C"/>
    <w:rsid w:val="00D97F15"/>
    <w:rsid w:val="00DA2C65"/>
    <w:rsid w:val="00DA3DA4"/>
    <w:rsid w:val="00DA45D9"/>
    <w:rsid w:val="00DA51FB"/>
    <w:rsid w:val="00DA6D2A"/>
    <w:rsid w:val="00DA70A7"/>
    <w:rsid w:val="00DA7286"/>
    <w:rsid w:val="00DB04DD"/>
    <w:rsid w:val="00DB1978"/>
    <w:rsid w:val="00DB1C9E"/>
    <w:rsid w:val="00DB28F7"/>
    <w:rsid w:val="00DB3390"/>
    <w:rsid w:val="00DB4BAE"/>
    <w:rsid w:val="00DB564F"/>
    <w:rsid w:val="00DB5706"/>
    <w:rsid w:val="00DB675B"/>
    <w:rsid w:val="00DB6E44"/>
    <w:rsid w:val="00DB737A"/>
    <w:rsid w:val="00DB7952"/>
    <w:rsid w:val="00DB7B66"/>
    <w:rsid w:val="00DB7C00"/>
    <w:rsid w:val="00DC0A2D"/>
    <w:rsid w:val="00DC0D34"/>
    <w:rsid w:val="00DC1D35"/>
    <w:rsid w:val="00DC2717"/>
    <w:rsid w:val="00DC31E6"/>
    <w:rsid w:val="00DC3374"/>
    <w:rsid w:val="00DC3489"/>
    <w:rsid w:val="00DC3EB7"/>
    <w:rsid w:val="00DC547D"/>
    <w:rsid w:val="00DC683E"/>
    <w:rsid w:val="00DC743E"/>
    <w:rsid w:val="00DD245F"/>
    <w:rsid w:val="00DD2B5B"/>
    <w:rsid w:val="00DD3000"/>
    <w:rsid w:val="00DD319F"/>
    <w:rsid w:val="00DD3649"/>
    <w:rsid w:val="00DD3657"/>
    <w:rsid w:val="00DD37A2"/>
    <w:rsid w:val="00DD3B11"/>
    <w:rsid w:val="00DD48D4"/>
    <w:rsid w:val="00DD63BB"/>
    <w:rsid w:val="00DD7B35"/>
    <w:rsid w:val="00DE0094"/>
    <w:rsid w:val="00DE1FDE"/>
    <w:rsid w:val="00DE263D"/>
    <w:rsid w:val="00DE2EFC"/>
    <w:rsid w:val="00DE3017"/>
    <w:rsid w:val="00DE3456"/>
    <w:rsid w:val="00DE3849"/>
    <w:rsid w:val="00DE45EF"/>
    <w:rsid w:val="00DE654E"/>
    <w:rsid w:val="00DE6B63"/>
    <w:rsid w:val="00DE7C17"/>
    <w:rsid w:val="00DF0698"/>
    <w:rsid w:val="00DF070E"/>
    <w:rsid w:val="00DF11FF"/>
    <w:rsid w:val="00DF1F13"/>
    <w:rsid w:val="00DF1FE8"/>
    <w:rsid w:val="00DF2CF0"/>
    <w:rsid w:val="00DF38E6"/>
    <w:rsid w:val="00DF4879"/>
    <w:rsid w:val="00DF4BB7"/>
    <w:rsid w:val="00DF4D65"/>
    <w:rsid w:val="00DF4D83"/>
    <w:rsid w:val="00DF5333"/>
    <w:rsid w:val="00DF5A66"/>
    <w:rsid w:val="00DF5C55"/>
    <w:rsid w:val="00DF6864"/>
    <w:rsid w:val="00DF74E2"/>
    <w:rsid w:val="00DF77A8"/>
    <w:rsid w:val="00E023EC"/>
    <w:rsid w:val="00E02985"/>
    <w:rsid w:val="00E02E91"/>
    <w:rsid w:val="00E04DBD"/>
    <w:rsid w:val="00E05EFF"/>
    <w:rsid w:val="00E07860"/>
    <w:rsid w:val="00E07A41"/>
    <w:rsid w:val="00E07C3F"/>
    <w:rsid w:val="00E07F34"/>
    <w:rsid w:val="00E1043B"/>
    <w:rsid w:val="00E10A5B"/>
    <w:rsid w:val="00E1112E"/>
    <w:rsid w:val="00E123AA"/>
    <w:rsid w:val="00E132FB"/>
    <w:rsid w:val="00E1363F"/>
    <w:rsid w:val="00E13868"/>
    <w:rsid w:val="00E13B3A"/>
    <w:rsid w:val="00E1410D"/>
    <w:rsid w:val="00E14A75"/>
    <w:rsid w:val="00E200B5"/>
    <w:rsid w:val="00E20295"/>
    <w:rsid w:val="00E2284A"/>
    <w:rsid w:val="00E230D7"/>
    <w:rsid w:val="00E23560"/>
    <w:rsid w:val="00E23859"/>
    <w:rsid w:val="00E23F66"/>
    <w:rsid w:val="00E240E5"/>
    <w:rsid w:val="00E24A8C"/>
    <w:rsid w:val="00E2576E"/>
    <w:rsid w:val="00E25EA5"/>
    <w:rsid w:val="00E273D1"/>
    <w:rsid w:val="00E27CF9"/>
    <w:rsid w:val="00E305C0"/>
    <w:rsid w:val="00E3128D"/>
    <w:rsid w:val="00E315D9"/>
    <w:rsid w:val="00E3228F"/>
    <w:rsid w:val="00E322E9"/>
    <w:rsid w:val="00E326A6"/>
    <w:rsid w:val="00E32B4C"/>
    <w:rsid w:val="00E34827"/>
    <w:rsid w:val="00E356BF"/>
    <w:rsid w:val="00E35A96"/>
    <w:rsid w:val="00E3631D"/>
    <w:rsid w:val="00E36D61"/>
    <w:rsid w:val="00E375CA"/>
    <w:rsid w:val="00E41648"/>
    <w:rsid w:val="00E41841"/>
    <w:rsid w:val="00E420DE"/>
    <w:rsid w:val="00E42414"/>
    <w:rsid w:val="00E469BE"/>
    <w:rsid w:val="00E478B5"/>
    <w:rsid w:val="00E47BED"/>
    <w:rsid w:val="00E5013E"/>
    <w:rsid w:val="00E50518"/>
    <w:rsid w:val="00E50AD7"/>
    <w:rsid w:val="00E51D77"/>
    <w:rsid w:val="00E52B16"/>
    <w:rsid w:val="00E54034"/>
    <w:rsid w:val="00E540CC"/>
    <w:rsid w:val="00E54AE2"/>
    <w:rsid w:val="00E54F74"/>
    <w:rsid w:val="00E5671A"/>
    <w:rsid w:val="00E572D3"/>
    <w:rsid w:val="00E577D1"/>
    <w:rsid w:val="00E6009C"/>
    <w:rsid w:val="00E60461"/>
    <w:rsid w:val="00E60761"/>
    <w:rsid w:val="00E60AE0"/>
    <w:rsid w:val="00E60B05"/>
    <w:rsid w:val="00E611BB"/>
    <w:rsid w:val="00E62A6E"/>
    <w:rsid w:val="00E63054"/>
    <w:rsid w:val="00E633AD"/>
    <w:rsid w:val="00E63CD5"/>
    <w:rsid w:val="00E640FC"/>
    <w:rsid w:val="00E64770"/>
    <w:rsid w:val="00E6483E"/>
    <w:rsid w:val="00E66367"/>
    <w:rsid w:val="00E701AC"/>
    <w:rsid w:val="00E712B5"/>
    <w:rsid w:val="00E713B9"/>
    <w:rsid w:val="00E713EA"/>
    <w:rsid w:val="00E717AA"/>
    <w:rsid w:val="00E71A23"/>
    <w:rsid w:val="00E71F30"/>
    <w:rsid w:val="00E7348B"/>
    <w:rsid w:val="00E73635"/>
    <w:rsid w:val="00E755E0"/>
    <w:rsid w:val="00E76307"/>
    <w:rsid w:val="00E7631D"/>
    <w:rsid w:val="00E7750C"/>
    <w:rsid w:val="00E7770D"/>
    <w:rsid w:val="00E80DC1"/>
    <w:rsid w:val="00E82AE1"/>
    <w:rsid w:val="00E83246"/>
    <w:rsid w:val="00E83FA8"/>
    <w:rsid w:val="00E85355"/>
    <w:rsid w:val="00E87B2F"/>
    <w:rsid w:val="00E904C8"/>
    <w:rsid w:val="00E91808"/>
    <w:rsid w:val="00E92422"/>
    <w:rsid w:val="00E938F3"/>
    <w:rsid w:val="00E95151"/>
    <w:rsid w:val="00E95D8B"/>
    <w:rsid w:val="00E96337"/>
    <w:rsid w:val="00EA00AE"/>
    <w:rsid w:val="00EA033A"/>
    <w:rsid w:val="00EA1798"/>
    <w:rsid w:val="00EA1D0F"/>
    <w:rsid w:val="00EA22E8"/>
    <w:rsid w:val="00EA2CB5"/>
    <w:rsid w:val="00EA316C"/>
    <w:rsid w:val="00EA3277"/>
    <w:rsid w:val="00EA3A2E"/>
    <w:rsid w:val="00EA3F92"/>
    <w:rsid w:val="00EA4403"/>
    <w:rsid w:val="00EA5C95"/>
    <w:rsid w:val="00EA60BC"/>
    <w:rsid w:val="00EA63AA"/>
    <w:rsid w:val="00EA6687"/>
    <w:rsid w:val="00EA712D"/>
    <w:rsid w:val="00EA7682"/>
    <w:rsid w:val="00EB0165"/>
    <w:rsid w:val="00EB03AD"/>
    <w:rsid w:val="00EB0806"/>
    <w:rsid w:val="00EB0EC3"/>
    <w:rsid w:val="00EB2606"/>
    <w:rsid w:val="00EB2A8F"/>
    <w:rsid w:val="00EB3563"/>
    <w:rsid w:val="00EB4C02"/>
    <w:rsid w:val="00EB5827"/>
    <w:rsid w:val="00EB5944"/>
    <w:rsid w:val="00EB5A48"/>
    <w:rsid w:val="00EC14ED"/>
    <w:rsid w:val="00EC1A01"/>
    <w:rsid w:val="00EC1C35"/>
    <w:rsid w:val="00EC3080"/>
    <w:rsid w:val="00EC3141"/>
    <w:rsid w:val="00EC34EC"/>
    <w:rsid w:val="00EC3E36"/>
    <w:rsid w:val="00EC3F62"/>
    <w:rsid w:val="00EC5D9E"/>
    <w:rsid w:val="00ED008A"/>
    <w:rsid w:val="00ED1307"/>
    <w:rsid w:val="00ED2D54"/>
    <w:rsid w:val="00ED3556"/>
    <w:rsid w:val="00ED4456"/>
    <w:rsid w:val="00ED497E"/>
    <w:rsid w:val="00ED62BF"/>
    <w:rsid w:val="00ED66A9"/>
    <w:rsid w:val="00ED6A33"/>
    <w:rsid w:val="00ED6D37"/>
    <w:rsid w:val="00ED73C7"/>
    <w:rsid w:val="00ED7BCD"/>
    <w:rsid w:val="00EE0B5D"/>
    <w:rsid w:val="00EE117F"/>
    <w:rsid w:val="00EE1210"/>
    <w:rsid w:val="00EE1420"/>
    <w:rsid w:val="00EE1F45"/>
    <w:rsid w:val="00EE2DE7"/>
    <w:rsid w:val="00EE2E7C"/>
    <w:rsid w:val="00EE3BFF"/>
    <w:rsid w:val="00EE497B"/>
    <w:rsid w:val="00EE4DA1"/>
    <w:rsid w:val="00EE4FE9"/>
    <w:rsid w:val="00EE54DB"/>
    <w:rsid w:val="00EE5EB6"/>
    <w:rsid w:val="00EE65FC"/>
    <w:rsid w:val="00EE6C81"/>
    <w:rsid w:val="00EE714B"/>
    <w:rsid w:val="00EE73F3"/>
    <w:rsid w:val="00EF0407"/>
    <w:rsid w:val="00EF09A4"/>
    <w:rsid w:val="00EF2014"/>
    <w:rsid w:val="00EF2CEE"/>
    <w:rsid w:val="00EF3595"/>
    <w:rsid w:val="00EF4A75"/>
    <w:rsid w:val="00EF4B47"/>
    <w:rsid w:val="00EF4CB5"/>
    <w:rsid w:val="00EF5927"/>
    <w:rsid w:val="00EF61B4"/>
    <w:rsid w:val="00EF6C4B"/>
    <w:rsid w:val="00EF7898"/>
    <w:rsid w:val="00EF7E56"/>
    <w:rsid w:val="00F000C9"/>
    <w:rsid w:val="00F003CF"/>
    <w:rsid w:val="00F024E4"/>
    <w:rsid w:val="00F02C2B"/>
    <w:rsid w:val="00F033D0"/>
    <w:rsid w:val="00F036BC"/>
    <w:rsid w:val="00F0554C"/>
    <w:rsid w:val="00F0556D"/>
    <w:rsid w:val="00F05C82"/>
    <w:rsid w:val="00F06569"/>
    <w:rsid w:val="00F066E4"/>
    <w:rsid w:val="00F06889"/>
    <w:rsid w:val="00F077E8"/>
    <w:rsid w:val="00F100C7"/>
    <w:rsid w:val="00F108F9"/>
    <w:rsid w:val="00F12E78"/>
    <w:rsid w:val="00F136AA"/>
    <w:rsid w:val="00F13A38"/>
    <w:rsid w:val="00F1516E"/>
    <w:rsid w:val="00F154EA"/>
    <w:rsid w:val="00F165B0"/>
    <w:rsid w:val="00F1798D"/>
    <w:rsid w:val="00F21B30"/>
    <w:rsid w:val="00F22188"/>
    <w:rsid w:val="00F22AE0"/>
    <w:rsid w:val="00F22B15"/>
    <w:rsid w:val="00F22D0E"/>
    <w:rsid w:val="00F23C42"/>
    <w:rsid w:val="00F23E72"/>
    <w:rsid w:val="00F32034"/>
    <w:rsid w:val="00F32CF2"/>
    <w:rsid w:val="00F32E3A"/>
    <w:rsid w:val="00F332AA"/>
    <w:rsid w:val="00F334BC"/>
    <w:rsid w:val="00F3484E"/>
    <w:rsid w:val="00F35600"/>
    <w:rsid w:val="00F35D40"/>
    <w:rsid w:val="00F360DC"/>
    <w:rsid w:val="00F36913"/>
    <w:rsid w:val="00F37378"/>
    <w:rsid w:val="00F377CB"/>
    <w:rsid w:val="00F405CC"/>
    <w:rsid w:val="00F40F64"/>
    <w:rsid w:val="00F438BD"/>
    <w:rsid w:val="00F43E77"/>
    <w:rsid w:val="00F43F5E"/>
    <w:rsid w:val="00F451A5"/>
    <w:rsid w:val="00F4599D"/>
    <w:rsid w:val="00F45E6D"/>
    <w:rsid w:val="00F460EB"/>
    <w:rsid w:val="00F47664"/>
    <w:rsid w:val="00F479ED"/>
    <w:rsid w:val="00F47D55"/>
    <w:rsid w:val="00F47D72"/>
    <w:rsid w:val="00F502FF"/>
    <w:rsid w:val="00F508A5"/>
    <w:rsid w:val="00F50908"/>
    <w:rsid w:val="00F52AB6"/>
    <w:rsid w:val="00F52E17"/>
    <w:rsid w:val="00F53185"/>
    <w:rsid w:val="00F538C8"/>
    <w:rsid w:val="00F53A17"/>
    <w:rsid w:val="00F53A83"/>
    <w:rsid w:val="00F554CC"/>
    <w:rsid w:val="00F5637A"/>
    <w:rsid w:val="00F57916"/>
    <w:rsid w:val="00F60058"/>
    <w:rsid w:val="00F60ED6"/>
    <w:rsid w:val="00F6188A"/>
    <w:rsid w:val="00F61B42"/>
    <w:rsid w:val="00F623CD"/>
    <w:rsid w:val="00F638EC"/>
    <w:rsid w:val="00F638FE"/>
    <w:rsid w:val="00F63AA6"/>
    <w:rsid w:val="00F63D48"/>
    <w:rsid w:val="00F6480F"/>
    <w:rsid w:val="00F64F57"/>
    <w:rsid w:val="00F66795"/>
    <w:rsid w:val="00F67533"/>
    <w:rsid w:val="00F678B3"/>
    <w:rsid w:val="00F7012C"/>
    <w:rsid w:val="00F71238"/>
    <w:rsid w:val="00F71DC5"/>
    <w:rsid w:val="00F7223A"/>
    <w:rsid w:val="00F72519"/>
    <w:rsid w:val="00F727FD"/>
    <w:rsid w:val="00F731B1"/>
    <w:rsid w:val="00F73DCA"/>
    <w:rsid w:val="00F74038"/>
    <w:rsid w:val="00F74F04"/>
    <w:rsid w:val="00F75C43"/>
    <w:rsid w:val="00F768BE"/>
    <w:rsid w:val="00F76B4E"/>
    <w:rsid w:val="00F77B46"/>
    <w:rsid w:val="00F77BC5"/>
    <w:rsid w:val="00F8119D"/>
    <w:rsid w:val="00F81BCF"/>
    <w:rsid w:val="00F81BE4"/>
    <w:rsid w:val="00F82B68"/>
    <w:rsid w:val="00F83033"/>
    <w:rsid w:val="00F859A4"/>
    <w:rsid w:val="00F85F2A"/>
    <w:rsid w:val="00F903C5"/>
    <w:rsid w:val="00F91548"/>
    <w:rsid w:val="00F91D79"/>
    <w:rsid w:val="00F92373"/>
    <w:rsid w:val="00F92DC9"/>
    <w:rsid w:val="00F930D4"/>
    <w:rsid w:val="00F9377C"/>
    <w:rsid w:val="00F93B04"/>
    <w:rsid w:val="00F93D49"/>
    <w:rsid w:val="00F94D03"/>
    <w:rsid w:val="00F9575A"/>
    <w:rsid w:val="00F95B8D"/>
    <w:rsid w:val="00F961B0"/>
    <w:rsid w:val="00F96685"/>
    <w:rsid w:val="00F9708E"/>
    <w:rsid w:val="00F971C3"/>
    <w:rsid w:val="00F977F7"/>
    <w:rsid w:val="00FA07A7"/>
    <w:rsid w:val="00FA12BB"/>
    <w:rsid w:val="00FA1F4A"/>
    <w:rsid w:val="00FA308C"/>
    <w:rsid w:val="00FA37AA"/>
    <w:rsid w:val="00FA3934"/>
    <w:rsid w:val="00FA48EE"/>
    <w:rsid w:val="00FA4BB1"/>
    <w:rsid w:val="00FA54DE"/>
    <w:rsid w:val="00FA7085"/>
    <w:rsid w:val="00FA73E2"/>
    <w:rsid w:val="00FA7DF1"/>
    <w:rsid w:val="00FA7F6F"/>
    <w:rsid w:val="00FA7FB7"/>
    <w:rsid w:val="00FB01BA"/>
    <w:rsid w:val="00FB0674"/>
    <w:rsid w:val="00FB24EA"/>
    <w:rsid w:val="00FB3887"/>
    <w:rsid w:val="00FB3EC8"/>
    <w:rsid w:val="00FB3FA5"/>
    <w:rsid w:val="00FB460B"/>
    <w:rsid w:val="00FB48C8"/>
    <w:rsid w:val="00FB4A55"/>
    <w:rsid w:val="00FB4BB5"/>
    <w:rsid w:val="00FB52EF"/>
    <w:rsid w:val="00FB5611"/>
    <w:rsid w:val="00FB5F9C"/>
    <w:rsid w:val="00FB6981"/>
    <w:rsid w:val="00FB6A8F"/>
    <w:rsid w:val="00FB6E8C"/>
    <w:rsid w:val="00FC01CA"/>
    <w:rsid w:val="00FC02C9"/>
    <w:rsid w:val="00FC1088"/>
    <w:rsid w:val="00FC1757"/>
    <w:rsid w:val="00FC186B"/>
    <w:rsid w:val="00FC27F5"/>
    <w:rsid w:val="00FC36FE"/>
    <w:rsid w:val="00FC3CE7"/>
    <w:rsid w:val="00FC4A8A"/>
    <w:rsid w:val="00FC5B52"/>
    <w:rsid w:val="00FC65AB"/>
    <w:rsid w:val="00FC670C"/>
    <w:rsid w:val="00FC7311"/>
    <w:rsid w:val="00FC7462"/>
    <w:rsid w:val="00FD0B25"/>
    <w:rsid w:val="00FD1C58"/>
    <w:rsid w:val="00FD27E1"/>
    <w:rsid w:val="00FD2992"/>
    <w:rsid w:val="00FD4487"/>
    <w:rsid w:val="00FD454F"/>
    <w:rsid w:val="00FD49C5"/>
    <w:rsid w:val="00FD4C0A"/>
    <w:rsid w:val="00FD59A7"/>
    <w:rsid w:val="00FD61AE"/>
    <w:rsid w:val="00FD628E"/>
    <w:rsid w:val="00FD6B79"/>
    <w:rsid w:val="00FD78C7"/>
    <w:rsid w:val="00FD7C28"/>
    <w:rsid w:val="00FE011A"/>
    <w:rsid w:val="00FE0791"/>
    <w:rsid w:val="00FE0FB2"/>
    <w:rsid w:val="00FE2FBE"/>
    <w:rsid w:val="00FE3726"/>
    <w:rsid w:val="00FE3E18"/>
    <w:rsid w:val="00FE435A"/>
    <w:rsid w:val="00FE4666"/>
    <w:rsid w:val="00FE480D"/>
    <w:rsid w:val="00FE4E9B"/>
    <w:rsid w:val="00FE52C1"/>
    <w:rsid w:val="00FE5AEA"/>
    <w:rsid w:val="00FE5D45"/>
    <w:rsid w:val="00FE608E"/>
    <w:rsid w:val="00FE6485"/>
    <w:rsid w:val="00FE6B7D"/>
    <w:rsid w:val="00FE7EF9"/>
    <w:rsid w:val="00FF1CD2"/>
    <w:rsid w:val="00FF2D20"/>
    <w:rsid w:val="00FF2FFF"/>
    <w:rsid w:val="00FF32BF"/>
    <w:rsid w:val="00FF5119"/>
    <w:rsid w:val="00FF64A4"/>
    <w:rsid w:val="00FF77EB"/>
    <w:rsid w:val="00FF7A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NUTS</dc:creator>
  <cp:lastModifiedBy>NUTS</cp:lastModifiedBy>
  <cp:revision>63</cp:revision>
  <dcterms:created xsi:type="dcterms:W3CDTF">2015-06-21T09:13:00Z</dcterms:created>
  <dcterms:modified xsi:type="dcterms:W3CDTF">2015-10-31T14:47:00Z</dcterms:modified>
</cp:coreProperties>
</file>